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5FF3" w14:textId="77777777" w:rsidR="00AA4302" w:rsidRDefault="00CF077B">
      <w:pPr>
        <w:spacing w:after="139" w:line="295" w:lineRule="auto"/>
        <w:ind w:left="0" w:right="4" w:firstLine="0"/>
        <w:jc w:val="left"/>
        <w:rPr>
          <w:b/>
          <w:sz w:val="36"/>
        </w:rPr>
      </w:pPr>
      <w:r>
        <w:rPr>
          <w:b/>
          <w:sz w:val="36"/>
        </w:rPr>
        <w:t>The Quranic Perspective on Human Nature and the Purpose of Life: A Multidisciplinary Exploration</w:t>
      </w:r>
    </w:p>
    <w:p w14:paraId="5E690E12" w14:textId="21050A3A" w:rsidR="00CF077B" w:rsidRPr="00CF077B" w:rsidRDefault="00CF077B">
      <w:pPr>
        <w:spacing w:after="139" w:line="295" w:lineRule="auto"/>
        <w:ind w:left="0" w:right="4" w:firstLine="0"/>
        <w:jc w:val="left"/>
        <w:rPr>
          <w:color w:val="00B050"/>
        </w:rPr>
      </w:pPr>
      <w:r w:rsidRPr="00CF077B">
        <w:rPr>
          <w:b/>
          <w:color w:val="00B050"/>
          <w:sz w:val="36"/>
        </w:rPr>
        <w:t>By Zia H Shah MD, Chief Editor of the Muslim Times</w:t>
      </w:r>
    </w:p>
    <w:p w14:paraId="36F1DE0C" w14:textId="77777777" w:rsidR="00AA4302" w:rsidRDefault="00CF077B">
      <w:pPr>
        <w:pStyle w:val="Heading1"/>
        <w:bidi w:val="0"/>
        <w:spacing w:after="171"/>
        <w:ind w:left="-5"/>
        <w:jc w:val="left"/>
      </w:pPr>
      <w:r>
        <w:t>Abstract</w:t>
      </w:r>
    </w:p>
    <w:p w14:paraId="77E033FE" w14:textId="77777777" w:rsidR="00AA4302" w:rsidRDefault="00CF077B">
      <w:pPr>
        <w:spacing w:after="399"/>
        <w:ind w:left="-5" w:right="0"/>
      </w:pPr>
      <w:r>
        <w:t>Human nature and the meaning of human existence have long been debated across theology, philosophy, and science. This thesis examines how the Qur’an — Islam’s sacred scripture — portrays the essence of being human and life’s ultimate purpose, integrating insights from classical and contemporary Quranic exegesis, philosophical reflections, modern science, and psychology. The Qur’an presents human beings as a unique creation composed of both material body and immaterial spirit, born with an innate disposition</w:t>
      </w:r>
      <w:r>
        <w:t xml:space="preserve"> (</w:t>
      </w:r>
      <w:r>
        <w:rPr>
          <w:i/>
        </w:rPr>
        <w:t>fitrah</w:t>
      </w:r>
      <w:r>
        <w:t>) inclined toward recognizing God. It affirms that the purpose underlying human creation is to worship and know God, cultivating moral excellence and fulfillment. This study synthesizes Quranic theology with philosophical perspectives on existence and selfhood, and correlates them with scientific findings on human cognition, evolution, and the quest for meaning. It also draws on psychological theories of moral development, free will, and well-being to explore how concepts like the soul (</w:t>
      </w:r>
      <w:proofErr w:type="spellStart"/>
      <w:r>
        <w:rPr>
          <w:i/>
        </w:rPr>
        <w:t>nafs</w:t>
      </w:r>
      <w:proofErr w:type="spellEnd"/>
      <w:r>
        <w:t>), consc</w:t>
      </w:r>
      <w:r>
        <w:t xml:space="preserve">ience, and suffering are understood in the Quranic worldview. The resulting multidisciplinary analysis reveals a harmonious picture: the Qur’an’s view of human nature and life’s purpose as divinely endowed and purposeful corresponds with the human intellectual and emotional drive to seek meaning, morality, and self-actualization. </w:t>
      </w:r>
    </w:p>
    <w:p w14:paraId="6F379BF8" w14:textId="77777777" w:rsidR="00AA4302" w:rsidRDefault="00CF077B">
      <w:pPr>
        <w:pStyle w:val="Heading1"/>
        <w:bidi w:val="0"/>
        <w:spacing w:after="171"/>
        <w:ind w:left="-5"/>
        <w:jc w:val="left"/>
      </w:pPr>
      <w:r>
        <w:t>Introduction</w:t>
      </w:r>
    </w:p>
    <w:p w14:paraId="43676D4F" w14:textId="77777777" w:rsidR="00AA4302" w:rsidRDefault="00CF077B">
      <w:pPr>
        <w:ind w:left="-5" w:right="0"/>
      </w:pPr>
      <w:r>
        <w:t xml:space="preserve">Questions about </w:t>
      </w:r>
      <w:r>
        <w:rPr>
          <w:i/>
        </w:rPr>
        <w:t>human nature</w:t>
      </w:r>
      <w:r>
        <w:t xml:space="preserve"> — what fundamentally defines humanity — and the </w:t>
      </w:r>
      <w:r>
        <w:rPr>
          <w:i/>
        </w:rPr>
        <w:t>purpose of life</w:t>
      </w:r>
      <w:r>
        <w:t xml:space="preserve"> have occupied thinkers in every civilization. Are humans merely advanced animals shaped by blind evolution, or do we have a higher calling? Does life have inherent meaning or is it up to individuals to create meaning? In Islamic thought, the Qur’an provides a profound perspective on these questions by describing who humans are and why we exist. The Qur’an’s perspective is not limited to theology; it invites reflection (</w:t>
      </w:r>
      <w:proofErr w:type="spellStart"/>
      <w:r>
        <w:rPr>
          <w:i/>
        </w:rPr>
        <w:t>tafakkur</w:t>
      </w:r>
      <w:proofErr w:type="spellEnd"/>
      <w:r>
        <w:t>) an</w:t>
      </w:r>
      <w:r>
        <w:t xml:space="preserve">d engages with the human intellect. In the Islamic worldview, understanding human nature and purpose requires a holistic approach, bringing together revelations in scripture and the insights of reason. </w:t>
      </w:r>
    </w:p>
    <w:p w14:paraId="71D93F0C" w14:textId="77777777" w:rsidR="00AA4302" w:rsidRDefault="00CF077B">
      <w:pPr>
        <w:spacing w:after="0"/>
        <w:ind w:left="-5" w:right="0"/>
      </w:pPr>
      <w:r>
        <w:t>This thesis explores the Quranic outlook on human nature and life’s purpose in a comprehensive manner. It integrates multiple dimensions of analysis:</w:t>
      </w:r>
    </w:p>
    <w:p w14:paraId="365496E9" w14:textId="77777777" w:rsidR="00AA4302" w:rsidRDefault="00CF077B">
      <w:pPr>
        <w:numPr>
          <w:ilvl w:val="0"/>
          <w:numId w:val="1"/>
        </w:numPr>
        <w:spacing w:after="0"/>
        <w:ind w:right="0"/>
      </w:pPr>
      <w:r>
        <w:rPr>
          <w:b/>
        </w:rPr>
        <w:t>Theological:</w:t>
      </w:r>
      <w:r>
        <w:t xml:space="preserve"> We examine Quranic verses and classical </w:t>
      </w:r>
      <w:r>
        <w:rPr>
          <w:i/>
        </w:rPr>
        <w:t>tafsir</w:t>
      </w:r>
      <w:r>
        <w:t xml:space="preserve"> (exegesis) from scholars to understand the divinely revealed purpose of human creation and the attributes of human nature as described by God. - </w:t>
      </w:r>
      <w:r>
        <w:rPr>
          <w:b/>
        </w:rPr>
        <w:t>Philosophical:</w:t>
      </w:r>
      <w:r>
        <w:t xml:space="preserve"> We consider Islamic philosophical reflections on existence, the self, and the search for meaning, as well as engage with broader philosophical discourse on what it means to be human.</w:t>
      </w:r>
    </w:p>
    <w:p w14:paraId="662E43AE" w14:textId="77777777" w:rsidR="00AA4302" w:rsidRDefault="00CF077B">
      <w:pPr>
        <w:numPr>
          <w:ilvl w:val="0"/>
          <w:numId w:val="1"/>
        </w:numPr>
        <w:spacing w:after="0"/>
        <w:ind w:right="0"/>
      </w:pPr>
      <w:r>
        <w:rPr>
          <w:b/>
        </w:rPr>
        <w:t>Scientific:</w:t>
      </w:r>
      <w:r>
        <w:t xml:space="preserve"> We incorporate findings from evolutionary biology, neuroscience, and cognitive science regarding human origins, cognition, and the natural inclinations of our species, to see how they resonate with or differ from Quranic teachings.</w:t>
      </w:r>
    </w:p>
    <w:p w14:paraId="17E75EA7" w14:textId="77777777" w:rsidR="00AA4302" w:rsidRDefault="00CF077B">
      <w:pPr>
        <w:numPr>
          <w:ilvl w:val="0"/>
          <w:numId w:val="1"/>
        </w:numPr>
        <w:ind w:right="0"/>
      </w:pPr>
      <w:r>
        <w:rPr>
          <w:b/>
        </w:rPr>
        <w:t>Psychological:</w:t>
      </w:r>
      <w:r>
        <w:t xml:space="preserve"> We include perspectives from psychology—especially developmental and moral psychology and the psychology of religion—on free will, moral development, consciousness, suffering, and the human need for meaning.</w:t>
      </w:r>
    </w:p>
    <w:p w14:paraId="2226EA7C" w14:textId="77777777" w:rsidR="00AA4302" w:rsidRDefault="00CF077B">
      <w:pPr>
        <w:spacing w:after="399"/>
        <w:ind w:left="-5" w:right="0"/>
      </w:pPr>
      <w:r>
        <w:t xml:space="preserve">By synthesizing these perspectives, the aim is to present a unified understanding of how the Qur’an answers the fundamental question of </w:t>
      </w:r>
      <w:r>
        <w:rPr>
          <w:i/>
        </w:rPr>
        <w:t>why</w:t>
      </w:r>
      <w:r>
        <w:t xml:space="preserve"> we are here and </w:t>
      </w:r>
      <w:r>
        <w:rPr>
          <w:i/>
        </w:rPr>
        <w:t>what</w:t>
      </w:r>
      <w:r>
        <w:t xml:space="preserve"> it means to be human. In doing so, we find that the Qur’anic perspective on human nature and purpose is rich and multi-faceted, addressing material and spiritual dimensions and aligning with many aspects of human experience identified by philosophy and science. The following sections provide a review of relevant literature in each domain, followed by an integrated analysis of key themes such as the creation and nature of humans, the concept of </w:t>
      </w:r>
      <w:r>
        <w:rPr>
          <w:i/>
        </w:rPr>
        <w:t>fitrah</w:t>
      </w:r>
      <w:r>
        <w:t xml:space="preserve"> </w:t>
      </w:r>
      <w:r>
        <w:lastRenderedPageBreak/>
        <w:t>(innate disposition), the role o</w:t>
      </w:r>
      <w:r>
        <w:t>f free will and morality, the significance of trials and suffering, and the ultimate purpose of human life as understood in the Quranic worldview.</w:t>
      </w:r>
    </w:p>
    <w:p w14:paraId="49FE6B44" w14:textId="77777777" w:rsidR="00AA4302" w:rsidRDefault="00CF077B">
      <w:pPr>
        <w:pStyle w:val="Heading1"/>
        <w:bidi w:val="0"/>
        <w:spacing w:after="206"/>
        <w:ind w:left="-5"/>
        <w:jc w:val="left"/>
      </w:pPr>
      <w:r>
        <w:t>Literature Review</w:t>
      </w:r>
    </w:p>
    <w:p w14:paraId="4065EFD6" w14:textId="77777777" w:rsidR="00AA4302" w:rsidRDefault="00CF077B">
      <w:pPr>
        <w:pStyle w:val="Heading2"/>
        <w:ind w:left="-5"/>
      </w:pPr>
      <w:r>
        <w:t>Islamic Theology and Exegesis</w:t>
      </w:r>
    </w:p>
    <w:p w14:paraId="21AEC04F" w14:textId="77777777" w:rsidR="00AA4302" w:rsidRDefault="00CF077B">
      <w:pPr>
        <w:spacing w:after="332"/>
        <w:ind w:left="-5" w:right="0"/>
      </w:pPr>
      <w:r>
        <w:t xml:space="preserve">The Quranic perspective on human nature and purpose has been discussed by Muslim scholars for centuries. A rich body of </w:t>
      </w:r>
      <w:r>
        <w:rPr>
          <w:i/>
        </w:rPr>
        <w:t>tafsir</w:t>
      </w:r>
      <w:r>
        <w:t xml:space="preserve"> (Quranic commentary) and theological writing explores verses related to human creation, the soul, and the purpose of life. A comprehensive understanding of human nature (</w:t>
      </w:r>
      <w:r>
        <w:rPr>
          <w:i/>
        </w:rPr>
        <w:t>fitrah</w:t>
      </w:r>
      <w:r>
        <w:t xml:space="preserve">) in Islam emerges from the Qur’an and </w:t>
      </w:r>
      <w:r>
        <w:rPr>
          <w:i/>
        </w:rPr>
        <w:t>hadith</w:t>
      </w:r>
      <w:r>
        <w:t xml:space="preserve"> (Prophetic narrations), as well as the works of classical scholars such as al-</w:t>
      </w:r>
      <w:proofErr w:type="spellStart"/>
      <w:r>
        <w:t>Fārābī</w:t>
      </w:r>
      <w:proofErr w:type="spellEnd"/>
      <w:r>
        <w:t xml:space="preserve">, Ibn </w:t>
      </w:r>
      <w:proofErr w:type="spellStart"/>
      <w:r>
        <w:t>Sīnā</w:t>
      </w:r>
      <w:proofErr w:type="spellEnd"/>
      <w:r>
        <w:t xml:space="preserve"> (Avicenna), and Fakhr al-</w:t>
      </w:r>
      <w:proofErr w:type="spellStart"/>
      <w:r>
        <w:t>Dīn</w:t>
      </w:r>
      <w:proofErr w:type="spellEnd"/>
      <w:r>
        <w:t xml:space="preserve"> al-</w:t>
      </w:r>
      <w:proofErr w:type="spellStart"/>
      <w:r>
        <w:t>Rāzī</w:t>
      </w:r>
      <w:proofErr w:type="spellEnd"/>
      <w:r>
        <w:t xml:space="preserve">. These scholars and others analyzed the </w:t>
      </w:r>
      <w:proofErr w:type="spellStart"/>
      <w:r>
        <w:rPr>
          <w:i/>
        </w:rPr>
        <w:t>insān</w:t>
      </w:r>
      <w:proofErr w:type="spellEnd"/>
      <w:r>
        <w:t xml:space="preserve"> (human) in terms of physical body, intellect, and spirit, often drawing on Quranic concepts like the divi</w:t>
      </w:r>
      <w:r>
        <w:t xml:space="preserve">ne “breath” given to Adam, the honor of being God’s vicegerent, and the innate moral compass instilled in humans. Contemporary Islamic scholarship – for example, the writings of modern exegetes and thinkers like </w:t>
      </w:r>
      <w:proofErr w:type="spellStart"/>
      <w:r>
        <w:t>Thāhir</w:t>
      </w:r>
      <w:proofErr w:type="spellEnd"/>
      <w:r>
        <w:t xml:space="preserve"> </w:t>
      </w:r>
      <w:proofErr w:type="gramStart"/>
      <w:r>
        <w:t>Ibn</w:t>
      </w:r>
      <w:proofErr w:type="gramEnd"/>
      <w:r>
        <w:t xml:space="preserve"> Ashur – continues this tradition, examining how the notion of </w:t>
      </w:r>
      <w:r>
        <w:rPr>
          <w:i/>
        </w:rPr>
        <w:t>fitrah</w:t>
      </w:r>
      <w:r>
        <w:t xml:space="preserve"> (primordial human nature) connects to ethics, law, and society. Across this literature, a consistent theme is that the human being is created with a noble purpose and an innate orientation toward God and goodness.</w:t>
      </w:r>
    </w:p>
    <w:p w14:paraId="481448D3" w14:textId="77777777" w:rsidR="00AA4302" w:rsidRDefault="00CF077B">
      <w:pPr>
        <w:pStyle w:val="Heading2"/>
        <w:ind w:left="-5"/>
      </w:pPr>
      <w:r>
        <w:t>Philosophical Perspectives</w:t>
      </w:r>
    </w:p>
    <w:p w14:paraId="4D3AB459" w14:textId="77777777" w:rsidR="00AA4302" w:rsidRDefault="00CF077B">
      <w:pPr>
        <w:spacing w:after="332"/>
        <w:ind w:left="-5" w:right="0"/>
      </w:pPr>
      <w:r>
        <w:t xml:space="preserve">Philosophically, the question of human nature and purpose has been approached from both Islamic and Western angles. Within the Islamic philosophical tradition (e.g., the Peripatetic and later </w:t>
      </w:r>
      <w:proofErr w:type="spellStart"/>
      <w:r>
        <w:t>mysticphilosophers</w:t>
      </w:r>
      <w:proofErr w:type="spellEnd"/>
      <w:r>
        <w:t xml:space="preserve">), humans are described as possessing a rational soul that seeks truth and perfection beyond material existence. Thinkers like Ibn </w:t>
      </w:r>
      <w:proofErr w:type="spellStart"/>
      <w:r>
        <w:t>Sīnā</w:t>
      </w:r>
      <w:proofErr w:type="spellEnd"/>
      <w:r>
        <w:t xml:space="preserve"> posited thought experiments (such as the “Flying Man”) to argue for the existence of an immaterial self or soul. Islamic poets and philosophers, such as Rumi and Muhammad Iqbal, likewise contemplated the </w:t>
      </w:r>
      <w:r>
        <w:rPr>
          <w:i/>
        </w:rPr>
        <w:t>self</w:t>
      </w:r>
      <w:r>
        <w:t xml:space="preserve"> and its relationship with the Divine, often suggesting that self-knowledge leads to knowledge of God. In Western philosophy, existentialists have ask</w:t>
      </w:r>
      <w:r>
        <w:t xml:space="preserve">ed whether life has inherent meaning or whether we must create our own; figures like Viktor Frankl, influenced by experiences of suffering, concluded that meaning is essential for human survival. These philosophical perspectives provide a backdrop for examining how the Qur’an’s answers – that humans have a divinely given purpose – intersect with or diverge from secular ideas. </w:t>
      </w:r>
    </w:p>
    <w:p w14:paraId="6025912C" w14:textId="77777777" w:rsidR="00AA4302" w:rsidRDefault="00CF077B">
      <w:pPr>
        <w:pStyle w:val="Heading2"/>
        <w:ind w:left="-5"/>
      </w:pPr>
      <w:r>
        <w:t>Scientific and Evolutionary Insights</w:t>
      </w:r>
    </w:p>
    <w:p w14:paraId="1C3F32D5" w14:textId="77777777" w:rsidR="00AA4302" w:rsidRDefault="00CF077B">
      <w:pPr>
        <w:spacing w:after="329"/>
        <w:ind w:left="-5" w:right="0"/>
      </w:pPr>
      <w:r>
        <w:rPr>
          <w:noProof/>
          <w:sz w:val="22"/>
        </w:rPr>
        <mc:AlternateContent>
          <mc:Choice Requires="wpg">
            <w:drawing>
              <wp:anchor distT="0" distB="0" distL="114300" distR="114300" simplePos="0" relativeHeight="251658240" behindDoc="0" locked="0" layoutInCell="1" allowOverlap="1" wp14:anchorId="7850972C" wp14:editId="46C46879">
                <wp:simplePos x="0" y="0"/>
                <wp:positionH relativeFrom="column">
                  <wp:posOffset>4478973</wp:posOffset>
                </wp:positionH>
                <wp:positionV relativeFrom="paragraph">
                  <wp:posOffset>858317</wp:posOffset>
                </wp:positionV>
                <wp:extent cx="152400" cy="142875"/>
                <wp:effectExtent l="0" t="0" r="0" b="0"/>
                <wp:wrapNone/>
                <wp:docPr id="122561" name="Group 122561"/>
                <wp:cNvGraphicFramePr/>
                <a:graphic xmlns:a="http://schemas.openxmlformats.org/drawingml/2006/main">
                  <a:graphicData uri="http://schemas.microsoft.com/office/word/2010/wordprocessingGroup">
                    <wpg:wgp>
                      <wpg:cNvGrpSpPr/>
                      <wpg:grpSpPr>
                        <a:xfrm>
                          <a:off x="0" y="0"/>
                          <a:ext cx="152400" cy="142875"/>
                          <a:chOff x="0" y="0"/>
                          <a:chExt cx="152400" cy="142875"/>
                        </a:xfrm>
                      </wpg:grpSpPr>
                      <wps:wsp>
                        <wps:cNvPr id="158" name="Shape 158"/>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2561" style="width:12pt;height:11.25pt;position:absolute;z-index:62;mso-position-horizontal-relative:text;mso-position-horizontal:absolute;margin-left:352.675pt;mso-position-vertical-relative:text;margin-top:67.584pt;" coordsize="1524,1428">
                <v:shape id="Shape 158"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t xml:space="preserve">Modern science offers its own </w:t>
      </w:r>
      <w:proofErr w:type="gramStart"/>
      <w:r>
        <w:t>insights</w:t>
      </w:r>
      <w:proofErr w:type="gramEnd"/>
      <w:r>
        <w:t xml:space="preserve"> into human nature. Biology situates humans as an evolved species of primate; genetics and paleoanthropology trace our physical origin through natural processes. From a strictly biological standpoint, one might argue that life’s “purpose” is simply survival and reproduction, and yet scientists acknowledge that humans are unique in their cognitive and moral capacities. Evolutionary biologists like Francisco J. Ayala note that the </w:t>
      </w:r>
      <w:r>
        <w:rPr>
          <w:i/>
        </w:rPr>
        <w:t>capacity for ethics</w:t>
      </w:r>
      <w:r>
        <w:t xml:space="preserve"> – the ability to disc</w:t>
      </w:r>
      <w:r>
        <w:t xml:space="preserve">ern right and wrong – is a universal trait of human nature, even if specific moral codes vary by culture </w:t>
      </w:r>
      <w:hyperlink r:id="rId7" w:anchor=":~:text=capacity%20for%20ethics%20%28i,Humans">
        <w:r>
          <w:rPr>
            <w:color w:val="333333"/>
            <w:sz w:val="12"/>
          </w:rPr>
          <w:t>1</w:t>
        </w:r>
      </w:hyperlink>
      <w:r>
        <w:rPr>
          <w:color w:val="333333"/>
          <w:sz w:val="12"/>
        </w:rPr>
        <w:t xml:space="preserve"> </w:t>
      </w:r>
      <w:r>
        <w:t>. This suggests that evolution equipped humans with certain moral intuitions (e.g. empathy, fairness) as a byproduct of our advanced intellect. Cognitive scientists of religion have further proposed that humans are naturally inclined toward religious belief, pointing to a “hypersensitive agency detection device (HADD)” in the mind that leads us to perceive intentional agents behind events. Such research implies that believing in a higher power could be an innate tendency of the human mind. Neuroscience has</w:t>
      </w:r>
      <w:r>
        <w:t xml:space="preserve"> also entered the conversation: “neurotheology” research observes that specific brain circuits in the limbic system activate during prayer and meditation, hinting that the brain may be “hardwired” for spiritual experiences. These scientific findings about morality, cognition, and spirituality provide empirical context for the discussion, without necessarily answering metaphysical questions of </w:t>
      </w:r>
      <w:r>
        <w:rPr>
          <w:i/>
        </w:rPr>
        <w:t>why</w:t>
      </w:r>
      <w:r>
        <w:t xml:space="preserve"> we exist.</w:t>
      </w:r>
    </w:p>
    <w:p w14:paraId="3F8DD3CB" w14:textId="77777777" w:rsidR="00AA4302" w:rsidRDefault="00CF077B">
      <w:pPr>
        <w:pStyle w:val="Heading2"/>
        <w:ind w:left="-5"/>
      </w:pPr>
      <w:r>
        <w:lastRenderedPageBreak/>
        <w:t>Psychological and Ethical Analysis</w:t>
      </w:r>
    </w:p>
    <w:p w14:paraId="3F02F859" w14:textId="77777777" w:rsidR="00AA4302" w:rsidRDefault="00CF077B">
      <w:pPr>
        <w:spacing w:after="399"/>
        <w:ind w:left="-5" w:right="0"/>
      </w:pPr>
      <w:r>
        <w:rPr>
          <w:noProof/>
          <w:sz w:val="22"/>
        </w:rPr>
        <mc:AlternateContent>
          <mc:Choice Requires="wpg">
            <w:drawing>
              <wp:anchor distT="0" distB="0" distL="114300" distR="114300" simplePos="0" relativeHeight="251659264" behindDoc="0" locked="0" layoutInCell="1" allowOverlap="1" wp14:anchorId="77E8BC9A" wp14:editId="36984733">
                <wp:simplePos x="0" y="0"/>
                <wp:positionH relativeFrom="column">
                  <wp:posOffset>3963996</wp:posOffset>
                </wp:positionH>
                <wp:positionV relativeFrom="paragraph">
                  <wp:posOffset>1372666</wp:posOffset>
                </wp:positionV>
                <wp:extent cx="152400" cy="142875"/>
                <wp:effectExtent l="0" t="0" r="0" b="0"/>
                <wp:wrapNone/>
                <wp:docPr id="122663" name="Group 122663"/>
                <wp:cNvGraphicFramePr/>
                <a:graphic xmlns:a="http://schemas.openxmlformats.org/drawingml/2006/main">
                  <a:graphicData uri="http://schemas.microsoft.com/office/word/2010/wordprocessingGroup">
                    <wpg:wgp>
                      <wpg:cNvGrpSpPr/>
                      <wpg:grpSpPr>
                        <a:xfrm>
                          <a:off x="0" y="0"/>
                          <a:ext cx="152400" cy="142875"/>
                          <a:chOff x="0" y="0"/>
                          <a:chExt cx="152400" cy="142875"/>
                        </a:xfrm>
                      </wpg:grpSpPr>
                      <wps:wsp>
                        <wps:cNvPr id="226" name="Shape 226"/>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2663" style="width:12pt;height:11.25pt;position:absolute;z-index:62;mso-position-horizontal-relative:text;mso-position-horizontal:absolute;margin-left:312.126pt;mso-position-vertical-relative:text;margin-top:108.084pt;" coordsize="1524,1428">
                <v:shape id="Shape 226"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t xml:space="preserve">In psychology, especially developmental and moral psychology, there is extensive study of how humans develop a sense of self and values. Psychologists like Lawrence Kohlberg mapped stages of moral development, while others examine the emergence of self-awareness in children and the capacity for free choice. Notably, the concept of free will has been debated </w:t>
      </w:r>
      <w:proofErr w:type="gramStart"/>
      <w:r>
        <w:t>in light of</w:t>
      </w:r>
      <w:proofErr w:type="gramEnd"/>
      <w:r>
        <w:t xml:space="preserve"> neuroscience experiments, yet in practice psychology still treats humans as agents capable of making choices (accountability underpins field</w:t>
      </w:r>
      <w:r>
        <w:t xml:space="preserve">s like therapy and law). The psychology of religion examines how belief and spiritual practices affect human behavior and well-being. One consistent finding is the importance of </w:t>
      </w:r>
      <w:r>
        <w:rPr>
          <w:i/>
        </w:rPr>
        <w:t>meaning</w:t>
      </w:r>
      <w:r>
        <w:t xml:space="preserve">: having a sense of purpose is strongly associated with positive mental health outcomes. For example, research shows that people with a higher purpose in life report lower levels of depression and anxiety </w:t>
      </w:r>
      <w:hyperlink r:id="rId8" w:anchor=":~:text=Research%20indicates%20that%20having%20a,1">
        <w:r>
          <w:rPr>
            <w:color w:val="333333"/>
            <w:sz w:val="12"/>
          </w:rPr>
          <w:t>2</w:t>
        </w:r>
      </w:hyperlink>
      <w:r>
        <w:rPr>
          <w:color w:val="333333"/>
          <w:sz w:val="12"/>
        </w:rPr>
        <w:t xml:space="preserve"> </w:t>
      </w:r>
      <w:r>
        <w:t xml:space="preserve">. Positive psychology regards meaning, along with relationships and accomplishment, as a pillar of well-being. Furthermore, clinical psychologists such as Viktor Frankl (a Holocaust survivor) observed that individuals who find meaning in suffering can endure hardships better, whereas a lack of meaning </w:t>
      </w:r>
      <w:proofErr w:type="gramStart"/>
      <w:r>
        <w:t>breeds</w:t>
      </w:r>
      <w:proofErr w:type="gramEnd"/>
      <w:r>
        <w:t xml:space="preserve"> despair. The topic of suffering itself is explored in psychological literature on resilience: experiencing adversity can sometimes lead to personal growth (post-traumatic growth) if individuals can asc</w:t>
      </w:r>
      <w:r>
        <w:t>ribe positive meaning to their trials. Overall, psychological studies reinforce that the human mind seeks coherence, moral order, and purpose – facets that any account of human nature and life’s meaning must address. These insights will be dialogued with Quranic concepts like the soul (</w:t>
      </w:r>
      <w:proofErr w:type="spellStart"/>
      <w:r>
        <w:rPr>
          <w:i/>
        </w:rPr>
        <w:t>nafs</w:t>
      </w:r>
      <w:proofErr w:type="spellEnd"/>
      <w:r>
        <w:t>), the fitrah, free will, and the role of trials, to see how the Quranic perspective complements or challenges modern understandings.</w:t>
      </w:r>
    </w:p>
    <w:p w14:paraId="6FFE53DB" w14:textId="77777777" w:rsidR="00AA4302" w:rsidRDefault="00CF077B">
      <w:pPr>
        <w:pStyle w:val="Heading1"/>
        <w:bidi w:val="0"/>
        <w:spacing w:after="206"/>
        <w:ind w:left="-5"/>
        <w:jc w:val="left"/>
      </w:pPr>
      <w:r>
        <w:t>Main Analysis</w:t>
      </w:r>
    </w:p>
    <w:p w14:paraId="0AE3FD7C" w14:textId="77777777" w:rsidR="00AA4302" w:rsidRDefault="00CF077B">
      <w:pPr>
        <w:pStyle w:val="Heading2"/>
        <w:ind w:left="-5"/>
      </w:pPr>
      <w:r>
        <w:t>Creation and the Dual Nature of Humankind</w:t>
      </w:r>
    </w:p>
    <w:p w14:paraId="67803A83" w14:textId="77777777" w:rsidR="00AA4302" w:rsidRDefault="00CF077B">
      <w:pPr>
        <w:ind w:left="-5" w:right="0"/>
      </w:pPr>
      <w:r>
        <w:rPr>
          <w:noProof/>
          <w:sz w:val="22"/>
        </w:rPr>
        <mc:AlternateContent>
          <mc:Choice Requires="wpg">
            <w:drawing>
              <wp:anchor distT="0" distB="0" distL="114300" distR="114300" simplePos="0" relativeHeight="251660288" behindDoc="0" locked="0" layoutInCell="1" allowOverlap="1" wp14:anchorId="0AF02EB2" wp14:editId="3B3C1ADC">
                <wp:simplePos x="0" y="0"/>
                <wp:positionH relativeFrom="column">
                  <wp:posOffset>3884144</wp:posOffset>
                </wp:positionH>
                <wp:positionV relativeFrom="paragraph">
                  <wp:posOffset>1887017</wp:posOffset>
                </wp:positionV>
                <wp:extent cx="152400" cy="142875"/>
                <wp:effectExtent l="0" t="0" r="0" b="0"/>
                <wp:wrapNone/>
                <wp:docPr id="122664" name="Group 122664"/>
                <wp:cNvGraphicFramePr/>
                <a:graphic xmlns:a="http://schemas.openxmlformats.org/drawingml/2006/main">
                  <a:graphicData uri="http://schemas.microsoft.com/office/word/2010/wordprocessingGroup">
                    <wpg:wgp>
                      <wpg:cNvGrpSpPr/>
                      <wpg:grpSpPr>
                        <a:xfrm>
                          <a:off x="0" y="0"/>
                          <a:ext cx="152400" cy="142875"/>
                          <a:chOff x="0" y="0"/>
                          <a:chExt cx="152400" cy="142875"/>
                        </a:xfrm>
                      </wpg:grpSpPr>
                      <wps:wsp>
                        <wps:cNvPr id="229" name="Shape 229"/>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2664" style="width:12pt;height:11.25pt;position:absolute;z-index:64;mso-position-horizontal-relative:text;mso-position-horizontal:absolute;margin-left:305.838pt;mso-position-vertical-relative:text;margin-top:148.584pt;" coordsize="1524,1428">
                <v:shape id="Shape 229"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t xml:space="preserve">In the Qur’anic account, human beings hold a special position in creation, fashioned by God with a blend of earthly and heavenly elements. On one hand, the Qur’an repeatedly reminds us of our humble physical origin: </w:t>
      </w:r>
      <w:r>
        <w:rPr>
          <w:b/>
        </w:rPr>
        <w:t>“We created humankind from sounding clay, from mud molded into shape”</w:t>
      </w:r>
      <w:r>
        <w:t xml:space="preserve"> (15:26) and from a drop of despised fluid (77:20), emphasizing our mortal, biological nature. On the other hand, God endowed the first human, Adam, with a divine spirit: </w:t>
      </w:r>
      <w:r>
        <w:rPr>
          <w:b/>
        </w:rPr>
        <w:t>“I have fashioned him and breathed into him of My spirit</w:t>
      </w:r>
      <w:r>
        <w:rPr>
          <w:b/>
        </w:rPr>
        <w:t xml:space="preserve">” </w:t>
      </w:r>
      <w:r>
        <w:t xml:space="preserve">(15:29). This dual origin story imparts both humility and dignity: we are corporeal creatures bound to the </w:t>
      </w:r>
      <w:proofErr w:type="gramStart"/>
      <w:r>
        <w:t>earth, yet</w:t>
      </w:r>
      <w:proofErr w:type="gramEnd"/>
      <w:r>
        <w:t xml:space="preserve"> imbued with a transcendent soul from God’s command. The Qur’an also relates that God </w:t>
      </w:r>
      <w:r>
        <w:rPr>
          <w:b/>
        </w:rPr>
        <w:t>“taught Adam all the names”</w:t>
      </w:r>
      <w:r>
        <w:t xml:space="preserve"> (2:31), signifying the gift of rational intellect and knowledge unique to humans. No other creature was given this combination of material body, spiritual soul, and intellect. In fact, Islam teaches that the human being comprises </w:t>
      </w:r>
      <w:r>
        <w:rPr>
          <w:i/>
        </w:rPr>
        <w:t>four</w:t>
      </w:r>
      <w:r>
        <w:t xml:space="preserve"> interconnected facets — a physical body, a s</w:t>
      </w:r>
      <w:r>
        <w:t>pirit (</w:t>
      </w:r>
      <w:proofErr w:type="spellStart"/>
      <w:r>
        <w:rPr>
          <w:i/>
        </w:rPr>
        <w:t>rū</w:t>
      </w:r>
      <w:r>
        <w:rPr>
          <w:i/>
        </w:rPr>
        <w:t>ḥ</w:t>
      </w:r>
      <w:proofErr w:type="spellEnd"/>
      <w:r>
        <w:t>), an innate disposition (</w:t>
      </w:r>
      <w:proofErr w:type="spellStart"/>
      <w:r>
        <w:rPr>
          <w:i/>
        </w:rPr>
        <w:t>fi</w:t>
      </w:r>
      <w:r>
        <w:rPr>
          <w:i/>
        </w:rPr>
        <w:t>ṭ</w:t>
      </w:r>
      <w:r>
        <w:rPr>
          <w:i/>
        </w:rPr>
        <w:t>rah</w:t>
      </w:r>
      <w:proofErr w:type="spellEnd"/>
      <w:r>
        <w:t xml:space="preserve">), and an inner light of guidance — “all of which have an unmediated origin from God and combine to make the human a distinctive and special creation” </w:t>
      </w:r>
      <w:hyperlink r:id="rId9" w:anchor=":~:text=The%20Qur%E2%80%99an%2C%20however%2C%20affirms%20our,a%20distinctive%20and%20special%20creation">
        <w:r>
          <w:rPr>
            <w:color w:val="333333"/>
            <w:sz w:val="12"/>
          </w:rPr>
          <w:t>3</w:t>
        </w:r>
      </w:hyperlink>
      <w:r>
        <w:rPr>
          <w:color w:val="333333"/>
          <w:sz w:val="12"/>
        </w:rPr>
        <w:t xml:space="preserve"> </w:t>
      </w:r>
      <w:r>
        <w:t>.</w:t>
      </w:r>
    </w:p>
    <w:p w14:paraId="3D51A3D5" w14:textId="77777777" w:rsidR="00AA4302" w:rsidRDefault="00CF077B">
      <w:pPr>
        <w:spacing w:after="332"/>
        <w:ind w:left="-5" w:right="0"/>
      </w:pPr>
      <w:r>
        <w:t xml:space="preserve">The elevation of humans is further illustrated in the Qur’anic narrative of the angels bowing to Adam (symbolizing creation’s acknowledgement of human’s God-given potential) and in statements such as </w:t>
      </w:r>
      <w:r>
        <w:rPr>
          <w:b/>
        </w:rPr>
        <w:t>“We have certainly created man in the best of stature”</w:t>
      </w:r>
      <w:r>
        <w:t xml:space="preserve"> (95:4). The Qur’an describes humanity as having been created </w:t>
      </w:r>
      <w:r>
        <w:rPr>
          <w:b/>
        </w:rPr>
        <w:t>“in the most perfect form”</w:t>
      </w:r>
      <w:r>
        <w:t xml:space="preserve">, endowed with a pure </w:t>
      </w:r>
      <w:r>
        <w:rPr>
          <w:i/>
        </w:rPr>
        <w:t>primordial nature</w:t>
      </w:r>
      <w:r>
        <w:t xml:space="preserve">, and even made to bear witness to God’s lordship before birth. According to verse 7:172, God gathered all the souls of Adam’s descendants and asked, </w:t>
      </w:r>
      <w:r>
        <w:rPr>
          <w:i/>
        </w:rPr>
        <w:t>“Am I not your Lord?”</w:t>
      </w:r>
      <w:r>
        <w:t xml:space="preserve"> to which all souls replied, </w:t>
      </w:r>
      <w:r>
        <w:rPr>
          <w:i/>
        </w:rPr>
        <w:t>“Yes, indeed”</w:t>
      </w:r>
      <w:r>
        <w:t>, imprinting an awareness of God onto every human soul. This pre-temporal covenant (</w:t>
      </w:r>
      <w:proofErr w:type="spellStart"/>
      <w:r>
        <w:t>alast</w:t>
      </w:r>
      <w:proofErr w:type="spellEnd"/>
      <w:r>
        <w:t>) in the Qur’an serves to aff</w:t>
      </w:r>
      <w:r>
        <w:t xml:space="preserve">irm that </w:t>
      </w:r>
      <w:r>
        <w:rPr>
          <w:i/>
        </w:rPr>
        <w:t>God-consciousness is inherent to human nature from the start</w:t>
      </w:r>
      <w:r>
        <w:t>. In sum, the Qur’anic conception of human origin is deeply honorific: humans are a clay of the earth into which God breathed His spirit, a being whom God ennobled with reason, moral aptitude, and a primordial awareness of the Creator. Yet this honor comes with responsibility, as will be seen – for humans can descend to “the lowest of the low” (95:5) if they betray the gifts that make them unique. The dual potential is clear: our nature al</w:t>
      </w:r>
      <w:r>
        <w:t>lows for both great heights of virtue and depths of vice, depending on how we exercise our God-given qualities.</w:t>
      </w:r>
    </w:p>
    <w:p w14:paraId="0006FFF8" w14:textId="77777777" w:rsidR="00AA4302" w:rsidRDefault="00CF077B">
      <w:pPr>
        <w:pStyle w:val="Heading2"/>
        <w:ind w:left="-5"/>
      </w:pPr>
      <w:r>
        <w:lastRenderedPageBreak/>
        <w:t>Fitrah: The Original Disposition</w:t>
      </w:r>
    </w:p>
    <w:p w14:paraId="27967B8D" w14:textId="77777777" w:rsidR="00AA4302" w:rsidRDefault="00CF077B">
      <w:pPr>
        <w:ind w:left="-5" w:right="0"/>
      </w:pPr>
      <w:r>
        <w:t xml:space="preserve">Central to the Quranic view of human nature is the concept of </w:t>
      </w:r>
      <w:proofErr w:type="spellStart"/>
      <w:r>
        <w:rPr>
          <w:i/>
        </w:rPr>
        <w:t>fi</w:t>
      </w:r>
      <w:r>
        <w:rPr>
          <w:i/>
        </w:rPr>
        <w:t>ṭ</w:t>
      </w:r>
      <w:r>
        <w:rPr>
          <w:i/>
        </w:rPr>
        <w:t>rah</w:t>
      </w:r>
      <w:proofErr w:type="spellEnd"/>
      <w:r>
        <w:t xml:space="preserve"> – the innate, original disposition of the human soul towards truth and goodness. The Qur’an alludes to this in a pivotal verse: </w:t>
      </w:r>
      <w:r>
        <w:rPr>
          <w:b/>
        </w:rPr>
        <w:t xml:space="preserve">“So direct your face toward the religion, inclining to truth, </w:t>
      </w:r>
      <w:r>
        <w:rPr>
          <w:b/>
          <w:i/>
        </w:rPr>
        <w:t>the natural way (</w:t>
      </w:r>
      <w:proofErr w:type="spellStart"/>
      <w:r>
        <w:rPr>
          <w:b/>
          <w:i/>
        </w:rPr>
        <w:t>fi</w:t>
      </w:r>
      <w:r>
        <w:rPr>
          <w:b/>
          <w:i/>
        </w:rPr>
        <w:t>ṭ</w:t>
      </w:r>
      <w:r>
        <w:rPr>
          <w:b/>
          <w:i/>
        </w:rPr>
        <w:t>rah</w:t>
      </w:r>
      <w:proofErr w:type="spellEnd"/>
      <w:r>
        <w:rPr>
          <w:b/>
          <w:i/>
        </w:rPr>
        <w:t>) of Allah</w:t>
      </w:r>
      <w:r>
        <w:rPr>
          <w:b/>
        </w:rPr>
        <w:t xml:space="preserve"> upon which He has created mankind. There is no altering the creation of Allah”</w:t>
      </w:r>
      <w:r>
        <w:t xml:space="preserve"> (30:30). </w:t>
      </w:r>
      <w:r>
        <w:rPr>
          <w:i/>
        </w:rPr>
        <w:t>Fitrah</w:t>
      </w:r>
      <w:r>
        <w:t xml:space="preserve"> in Islamic theology is understood as the God-given “default setting” of the human soul, characterized by purity, submission to the One God, and an intuitive sense of right and wrong. Every person is born in this state of innocence and innate faith. The Prophet Muhammad said: </w:t>
      </w:r>
      <w:r>
        <w:rPr>
          <w:i/>
        </w:rPr>
        <w:t xml:space="preserve">“Every infant is born in a state of </w:t>
      </w:r>
      <w:proofErr w:type="spellStart"/>
      <w:r>
        <w:rPr>
          <w:i/>
        </w:rPr>
        <w:t>fi</w:t>
      </w:r>
      <w:r>
        <w:rPr>
          <w:i/>
        </w:rPr>
        <w:t>ṭ</w:t>
      </w:r>
      <w:r>
        <w:rPr>
          <w:i/>
        </w:rPr>
        <w:t>rah</w:t>
      </w:r>
      <w:proofErr w:type="spellEnd"/>
      <w:r>
        <w:rPr>
          <w:i/>
        </w:rPr>
        <w:t>, then his parents make him a Jew or a Christian…”</w:t>
      </w:r>
      <w:r>
        <w:t xml:space="preserve"> – meaning that external influences may diverge a child from that pure natural faith. Thus, Islam holds that people are not born in sin or depr</w:t>
      </w:r>
      <w:r>
        <w:t xml:space="preserve">avity; rather, we are born with an orientation to worship God and live morally, </w:t>
      </w:r>
      <w:r>
        <w:rPr>
          <w:i/>
        </w:rPr>
        <w:t>with the potential for goodness</w:t>
      </w:r>
      <w:r>
        <w:t xml:space="preserve">. </w:t>
      </w:r>
    </w:p>
    <w:p w14:paraId="530E9B60" w14:textId="77777777" w:rsidR="00AA4302" w:rsidRDefault="00CF077B">
      <w:pPr>
        <w:ind w:left="-5" w:right="0"/>
      </w:pPr>
      <w:r>
        <w:t xml:space="preserve">This inherent monotheistic tendency is further reinforced by the pre-earthly covenant mentioned earlier: since all souls affirmed God’s lordship, the memory of that affirmation resides deep within the human conscience. Classical scholars interpret </w:t>
      </w:r>
      <w:proofErr w:type="spellStart"/>
      <w:r>
        <w:t>fi</w:t>
      </w:r>
      <w:r>
        <w:t>ṭ</w:t>
      </w:r>
      <w:r>
        <w:t>rah</w:t>
      </w:r>
      <w:proofErr w:type="spellEnd"/>
      <w:r>
        <w:t xml:space="preserve"> as the capacity to know God and the inclination to seek the divine. Imam al-Razi, for example, noted that </w:t>
      </w:r>
      <w:proofErr w:type="spellStart"/>
      <w:r>
        <w:t>fi</w:t>
      </w:r>
      <w:r>
        <w:t>ṭ</w:t>
      </w:r>
      <w:r>
        <w:t>rah</w:t>
      </w:r>
      <w:proofErr w:type="spellEnd"/>
      <w:r>
        <w:t xml:space="preserve"> is what makes truth (such as God’s oneness) naturally resonate within human hearts unless obscured. Modern Muslim thinkers often describe </w:t>
      </w:r>
      <w:proofErr w:type="spellStart"/>
      <w:r>
        <w:t>fi</w:t>
      </w:r>
      <w:r>
        <w:t>ṭ</w:t>
      </w:r>
      <w:r>
        <w:t>rah</w:t>
      </w:r>
      <w:proofErr w:type="spellEnd"/>
      <w:r>
        <w:t xml:space="preserve"> as the moral compass or “inner light” each person is born with. Notably, the Qur’an says God </w:t>
      </w:r>
      <w:r>
        <w:rPr>
          <w:b/>
        </w:rPr>
        <w:t>“inspired the soul with (an understanding of) what is wrong and right for it”</w:t>
      </w:r>
      <w:r>
        <w:t xml:space="preserve"> (91:7-8), suggesting an intrinsic moral intuition. </w:t>
      </w:r>
    </w:p>
    <w:p w14:paraId="726BA077" w14:textId="77777777" w:rsidR="00AA4302" w:rsidRDefault="00CF077B">
      <w:pPr>
        <w:ind w:left="-5" w:right="0"/>
      </w:pPr>
      <w:r>
        <w:rPr>
          <w:noProof/>
          <w:sz w:val="22"/>
        </w:rPr>
        <mc:AlternateContent>
          <mc:Choice Requires="wpg">
            <w:drawing>
              <wp:anchor distT="0" distB="0" distL="114300" distR="114300" simplePos="0" relativeHeight="251661312" behindDoc="0" locked="0" layoutInCell="1" allowOverlap="1" wp14:anchorId="0BDF4C9B" wp14:editId="108A9241">
                <wp:simplePos x="0" y="0"/>
                <wp:positionH relativeFrom="column">
                  <wp:posOffset>1693583</wp:posOffset>
                </wp:positionH>
                <wp:positionV relativeFrom="paragraph">
                  <wp:posOffset>515417</wp:posOffset>
                </wp:positionV>
                <wp:extent cx="152400" cy="142875"/>
                <wp:effectExtent l="0" t="0" r="0" b="0"/>
                <wp:wrapNone/>
                <wp:docPr id="122744" name="Group 122744"/>
                <wp:cNvGraphicFramePr/>
                <a:graphic xmlns:a="http://schemas.openxmlformats.org/drawingml/2006/main">
                  <a:graphicData uri="http://schemas.microsoft.com/office/word/2010/wordprocessingGroup">
                    <wpg:wgp>
                      <wpg:cNvGrpSpPr/>
                      <wpg:grpSpPr>
                        <a:xfrm>
                          <a:off x="0" y="0"/>
                          <a:ext cx="152400" cy="142875"/>
                          <a:chOff x="0" y="0"/>
                          <a:chExt cx="152400" cy="142875"/>
                        </a:xfrm>
                      </wpg:grpSpPr>
                      <wps:wsp>
                        <wps:cNvPr id="321" name="Shape 321"/>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2744" style="width:12pt;height:11.25pt;position:absolute;z-index:75;mso-position-horizontal-relative:text;mso-position-horizontal:absolute;margin-left:133.353pt;mso-position-vertical-relative:text;margin-top:40.584pt;" coordsize="1524,1428">
                <v:shape id="Shape 321"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rPr>
          <w:noProof/>
          <w:sz w:val="22"/>
        </w:rPr>
        <mc:AlternateContent>
          <mc:Choice Requires="wpg">
            <w:drawing>
              <wp:anchor distT="0" distB="0" distL="114300" distR="114300" simplePos="0" relativeHeight="251662336" behindDoc="0" locked="0" layoutInCell="1" allowOverlap="1" wp14:anchorId="2F198714" wp14:editId="015FDE57">
                <wp:simplePos x="0" y="0"/>
                <wp:positionH relativeFrom="column">
                  <wp:posOffset>4645828</wp:posOffset>
                </wp:positionH>
                <wp:positionV relativeFrom="paragraph">
                  <wp:posOffset>1029767</wp:posOffset>
                </wp:positionV>
                <wp:extent cx="152400" cy="142875"/>
                <wp:effectExtent l="0" t="0" r="0" b="0"/>
                <wp:wrapNone/>
                <wp:docPr id="122745" name="Group 122745"/>
                <wp:cNvGraphicFramePr/>
                <a:graphic xmlns:a="http://schemas.openxmlformats.org/drawingml/2006/main">
                  <a:graphicData uri="http://schemas.microsoft.com/office/word/2010/wordprocessingGroup">
                    <wpg:wgp>
                      <wpg:cNvGrpSpPr/>
                      <wpg:grpSpPr>
                        <a:xfrm>
                          <a:off x="0" y="0"/>
                          <a:ext cx="152400" cy="142875"/>
                          <a:chOff x="0" y="0"/>
                          <a:chExt cx="152400" cy="142875"/>
                        </a:xfrm>
                      </wpg:grpSpPr>
                      <wps:wsp>
                        <wps:cNvPr id="324" name="Shape 324"/>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2745" style="width:12pt;height:11.25pt;position:absolute;z-index:77;mso-position-horizontal-relative:text;mso-position-horizontal:absolute;margin-left:365.813pt;mso-position-vertical-relative:text;margin-top:81.084pt;" coordsize="1524,1428">
                <v:shape id="Shape 324"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t xml:space="preserve">While </w:t>
      </w:r>
      <w:proofErr w:type="spellStart"/>
      <w:r>
        <w:t>fi</w:t>
      </w:r>
      <w:r>
        <w:t>ṭ</w:t>
      </w:r>
      <w:r>
        <w:t>rah</w:t>
      </w:r>
      <w:proofErr w:type="spellEnd"/>
      <w:r>
        <w:t xml:space="preserve"> can be clouded or suppressed by upbringing, environment, and personal choices, it never disappears completely. The Qur’an implicitly acknowledges that people can lose sight of their </w:t>
      </w:r>
      <w:proofErr w:type="spellStart"/>
      <w:r>
        <w:t>fi</w:t>
      </w:r>
      <w:r>
        <w:t>ṭ</w:t>
      </w:r>
      <w:r>
        <w:t>rah</w:t>
      </w:r>
      <w:proofErr w:type="spellEnd"/>
      <w:r>
        <w:t xml:space="preserve">: </w:t>
      </w:r>
      <w:r>
        <w:rPr>
          <w:i/>
        </w:rPr>
        <w:t xml:space="preserve">“However, over time, people tend to disregard and overlook their innate nature, causing it to become obscured and deeply buried within them” </w:t>
      </w:r>
      <w:hyperlink r:id="rId10" w:anchor=":~:text=This%20teaching%20is%20echoed%20in,their%20primordial%20relationship%20with%20God">
        <w:r>
          <w:rPr>
            <w:color w:val="333333"/>
            <w:sz w:val="12"/>
          </w:rPr>
          <w:t>4</w:t>
        </w:r>
      </w:hyperlink>
      <w:r>
        <w:rPr>
          <w:color w:val="333333"/>
          <w:sz w:val="12"/>
        </w:rPr>
        <w:t xml:space="preserve"> </w:t>
      </w:r>
      <w:r>
        <w:t>. Yet the remedies are built into Islam – through remembrance of God (</w:t>
      </w:r>
      <w:r>
        <w:rPr>
          <w:i/>
        </w:rPr>
        <w:t>dhikr</w:t>
      </w:r>
      <w:r>
        <w:t xml:space="preserve">), reflection, and revelation – to awaken this dormant innate nature. In fact, one way Islam is understood is as a process of </w:t>
      </w:r>
      <w:proofErr w:type="spellStart"/>
      <w:r>
        <w:t>fi</w:t>
      </w:r>
      <w:r>
        <w:t>ṭ</w:t>
      </w:r>
      <w:r>
        <w:t>rah</w:t>
      </w:r>
      <w:proofErr w:type="spellEnd"/>
      <w:r>
        <w:t xml:space="preserve"> restoration: </w:t>
      </w:r>
      <w:r>
        <w:rPr>
          <w:i/>
        </w:rPr>
        <w:t xml:space="preserve">“Islam assists individuals in rediscovering and reconnecting with their original nature, ultimately re-establishing their primordial relationship with God” </w:t>
      </w:r>
      <w:hyperlink r:id="rId11" w:anchor=":~:text=This%20teaching%20is%20echoed%20in,their%20primordial%20relationship%20with%20God">
        <w:r>
          <w:rPr>
            <w:color w:val="333333"/>
            <w:sz w:val="12"/>
          </w:rPr>
          <w:t>4</w:t>
        </w:r>
      </w:hyperlink>
      <w:r>
        <w:rPr>
          <w:color w:val="333333"/>
          <w:sz w:val="12"/>
        </w:rPr>
        <w:t xml:space="preserve"> </w:t>
      </w:r>
      <w:r>
        <w:t xml:space="preserve">. </w:t>
      </w:r>
    </w:p>
    <w:p w14:paraId="25F7F955" w14:textId="77777777" w:rsidR="00AA4302" w:rsidRDefault="00CF077B">
      <w:pPr>
        <w:spacing w:after="332"/>
        <w:ind w:left="-5" w:right="0"/>
      </w:pPr>
      <w:r>
        <w:t xml:space="preserve">Modern research intriguingly supports the idea of an innate God-awareness. Developmental psychologists have found that children have a propensity to see purpose in the world and to assume an intentional Creator behind it. Cognitive scientists of religion propose that humans have a built-in bias toward detecting agency, even in ambiguous situations – a “hypersensitive agency detection device” – which </w:t>
      </w:r>
      <w:r>
        <w:rPr>
          <w:i/>
        </w:rPr>
        <w:t>“encourages the attribution of agency for otherwise non-agential stimuli</w:t>
      </w:r>
      <w:proofErr w:type="gramStart"/>
      <w:r>
        <w:rPr>
          <w:i/>
        </w:rPr>
        <w:t>”</w:t>
      </w:r>
      <w:r>
        <w:t>, and</w:t>
      </w:r>
      <w:proofErr w:type="gramEnd"/>
      <w:r>
        <w:t xml:space="preserve"> may make belief in unseen supernatural agents the “path of least resistance” for the human mind. From an Islamic perspective, these scientific findings can be seen as aligning with the </w:t>
      </w:r>
      <w:proofErr w:type="spellStart"/>
      <w:r>
        <w:t>fi</w:t>
      </w:r>
      <w:r>
        <w:t>ṭ</w:t>
      </w:r>
      <w:r>
        <w:t>rah</w:t>
      </w:r>
      <w:proofErr w:type="spellEnd"/>
      <w:r>
        <w:t xml:space="preserve">: our souls are predisposed to recognize God’s existence. In essence, the Quranic concept of </w:t>
      </w:r>
      <w:proofErr w:type="spellStart"/>
      <w:r>
        <w:t>fi</w:t>
      </w:r>
      <w:r>
        <w:t>ṭ</w:t>
      </w:r>
      <w:r>
        <w:t>rah</w:t>
      </w:r>
      <w:proofErr w:type="spellEnd"/>
      <w:r>
        <w:t xml:space="preserve"> means that deep down, every human soul already “knows” its Maker. Life’s experiences may </w:t>
      </w:r>
      <w:proofErr w:type="gramStart"/>
      <w:r>
        <w:t>veil</w:t>
      </w:r>
      <w:proofErr w:type="gramEnd"/>
      <w:r>
        <w:t xml:space="preserve"> this truth, but it remains accessible. The role </w:t>
      </w:r>
      <w:r>
        <w:t xml:space="preserve">of prophets and revelation is essentially to remind human beings of what their fitrah already affirms, as the Qur’an terms the Prophet Muhammad </w:t>
      </w:r>
      <w:r>
        <w:rPr>
          <w:i/>
        </w:rPr>
        <w:t>“a reminder”</w:t>
      </w:r>
      <w:r>
        <w:t xml:space="preserve"> to humanity. </w:t>
      </w:r>
    </w:p>
    <w:p w14:paraId="3524EE59" w14:textId="77777777" w:rsidR="00AA4302" w:rsidRDefault="00CF077B">
      <w:pPr>
        <w:pStyle w:val="Heading2"/>
        <w:ind w:left="-5"/>
      </w:pPr>
      <w:r>
        <w:t>Vicegerency and Life’s Ultimate Purpose</w:t>
      </w:r>
    </w:p>
    <w:p w14:paraId="64D89636" w14:textId="77777777" w:rsidR="00AA4302" w:rsidRDefault="00CF077B">
      <w:pPr>
        <w:ind w:left="-5" w:right="0"/>
      </w:pPr>
      <w:r>
        <w:rPr>
          <w:noProof/>
          <w:sz w:val="22"/>
        </w:rPr>
        <mc:AlternateContent>
          <mc:Choice Requires="wpg">
            <w:drawing>
              <wp:anchor distT="0" distB="0" distL="114300" distR="114300" simplePos="0" relativeHeight="251663360" behindDoc="0" locked="0" layoutInCell="1" allowOverlap="1" wp14:anchorId="55E15B70" wp14:editId="417DBB7E">
                <wp:simplePos x="0" y="0"/>
                <wp:positionH relativeFrom="column">
                  <wp:posOffset>263156</wp:posOffset>
                </wp:positionH>
                <wp:positionV relativeFrom="paragraph">
                  <wp:posOffset>343966</wp:posOffset>
                </wp:positionV>
                <wp:extent cx="152400" cy="142875"/>
                <wp:effectExtent l="0" t="0" r="0" b="0"/>
                <wp:wrapNone/>
                <wp:docPr id="122590" name="Group 122590"/>
                <wp:cNvGraphicFramePr/>
                <a:graphic xmlns:a="http://schemas.openxmlformats.org/drawingml/2006/main">
                  <a:graphicData uri="http://schemas.microsoft.com/office/word/2010/wordprocessingGroup">
                    <wpg:wgp>
                      <wpg:cNvGrpSpPr/>
                      <wpg:grpSpPr>
                        <a:xfrm>
                          <a:off x="0" y="0"/>
                          <a:ext cx="152400" cy="142875"/>
                          <a:chOff x="0" y="0"/>
                          <a:chExt cx="152400" cy="142875"/>
                        </a:xfrm>
                      </wpg:grpSpPr>
                      <wps:wsp>
                        <wps:cNvPr id="400" name="Shape 400"/>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2590" style="width:12pt;height:11.25pt;position:absolute;z-index:65;mso-position-horizontal-relative:text;mso-position-horizontal:absolute;margin-left:20.7209pt;mso-position-vertical-relative:text;margin-top:27.084pt;" coordsize="1524,1428">
                <v:shape id="Shape 400"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t xml:space="preserve">Alongside the inner constitution of humans, the Qur’an addresses </w:t>
      </w:r>
      <w:r>
        <w:rPr>
          <w:i/>
        </w:rPr>
        <w:t>why</w:t>
      </w:r>
      <w:r>
        <w:t xml:space="preserve"> we were created. The answer it gives is unambiguous. God declares in the Qur’an: </w:t>
      </w:r>
      <w:r>
        <w:rPr>
          <w:b/>
        </w:rPr>
        <w:t xml:space="preserve">“I did not create the jinn and humans except to worship Me” </w:t>
      </w:r>
      <w:hyperlink r:id="rId12" w:anchor=":~:text=I%20have%20not%20created%20jinn,51%3A56">
        <w:r>
          <w:rPr>
            <w:color w:val="333333"/>
            <w:sz w:val="12"/>
          </w:rPr>
          <w:t>5</w:t>
        </w:r>
      </w:hyperlink>
      <w:r>
        <w:rPr>
          <w:color w:val="333333"/>
          <w:sz w:val="12"/>
        </w:rPr>
        <w:t xml:space="preserve"> </w:t>
      </w:r>
      <w:r>
        <w:t>. This foundational verse (Qur’an 51:56) establishes that the overarching purpose of human existence is to devote oneself to God. Worship (</w:t>
      </w:r>
      <w:proofErr w:type="spellStart"/>
      <w:r>
        <w:rPr>
          <w:i/>
        </w:rPr>
        <w:t>ʿ</w:t>
      </w:r>
      <w:r>
        <w:rPr>
          <w:i/>
        </w:rPr>
        <w:t>ibādah</w:t>
      </w:r>
      <w:proofErr w:type="spellEnd"/>
      <w:r>
        <w:t xml:space="preserve"> in Arabic) in the Islamic sense is a comprehensive concept: it includes not only ritual prayers and </w:t>
      </w:r>
      <w:proofErr w:type="gramStart"/>
      <w:r>
        <w:t>praises, but</w:t>
      </w:r>
      <w:proofErr w:type="gramEnd"/>
      <w:r>
        <w:t xml:space="preserve"> living all aspects of life in accordance with God’s guidance and in a manner that pleases Him. To “worship God” is to know Him, love Him, obey His moral law, and thereby actualize the virtues for which we were created. </w:t>
      </w:r>
    </w:p>
    <w:p w14:paraId="64077333" w14:textId="77777777" w:rsidR="00AA4302" w:rsidRDefault="00CF077B">
      <w:pPr>
        <w:ind w:left="-5" w:right="0"/>
      </w:pPr>
      <w:r>
        <w:t xml:space="preserve">The Qur’an further describes mankind as God’s </w:t>
      </w:r>
      <w:proofErr w:type="spellStart"/>
      <w:r>
        <w:rPr>
          <w:i/>
        </w:rPr>
        <w:t>khalīfah</w:t>
      </w:r>
      <w:proofErr w:type="spellEnd"/>
      <w:r>
        <w:t xml:space="preserve"> or vicegerent on earth. In the story of Adam’s creation, God announced to the angels: </w:t>
      </w:r>
      <w:r>
        <w:rPr>
          <w:b/>
        </w:rPr>
        <w:t>“Indeed, I will make upon the earth a vicegerent (representative)”</w:t>
      </w:r>
      <w:r>
        <w:t xml:space="preserve"> (Qur’an 2:30). Humanity’s role is thus that </w:t>
      </w:r>
      <w:r>
        <w:lastRenderedPageBreak/>
        <w:t>of a steward or deputy of the Divine on earth, tasked with cultivating and governing the world responsibly. This vicegerency implies that part of our purpose is to implement God’s will in the terrestrial realm – to establish justice, to care for other creatures and the environment, and to use our intellec</w:t>
      </w:r>
      <w:r>
        <w:t>t in advancement of what is good. As one commentator explains, being a vicegerent means “to improve the world on behalf of Allah, to rule it in accordance with His commands”. The honor of this role is that humans, above all creation, have been entrusted with moral agency and dominion; the gravity of this role is that we will be accountable for how we discharge this trust.</w:t>
      </w:r>
    </w:p>
    <w:p w14:paraId="0CDB66B7" w14:textId="77777777" w:rsidR="00AA4302" w:rsidRDefault="00CF077B">
      <w:pPr>
        <w:ind w:left="-5" w:right="0"/>
      </w:pPr>
      <w:r>
        <w:t xml:space="preserve">Combining these concepts, the Quranic vision of life’s purpose can be summarized as: </w:t>
      </w:r>
      <w:r>
        <w:rPr>
          <w:b/>
        </w:rPr>
        <w:t xml:space="preserve">knowing and worshiping </w:t>
      </w:r>
      <w:proofErr w:type="gramStart"/>
      <w:r>
        <w:rPr>
          <w:b/>
        </w:rPr>
        <w:t>God, and</w:t>
      </w:r>
      <w:proofErr w:type="gramEnd"/>
      <w:r>
        <w:rPr>
          <w:b/>
        </w:rPr>
        <w:t xml:space="preserve"> carrying out His trust through righteous living</w:t>
      </w:r>
      <w:r>
        <w:t xml:space="preserve">. Worship and vicegerency are two sides of the same coin – one is our relationship </w:t>
      </w:r>
      <w:r>
        <w:rPr>
          <w:i/>
        </w:rPr>
        <w:t>with</w:t>
      </w:r>
      <w:r>
        <w:t xml:space="preserve"> God, the other is our relationship </w:t>
      </w:r>
      <w:r>
        <w:rPr>
          <w:i/>
        </w:rPr>
        <w:t>under</w:t>
      </w:r>
      <w:r>
        <w:t xml:space="preserve"> God in the world. Through sincere worship, we </w:t>
      </w:r>
      <w:proofErr w:type="gramStart"/>
      <w:r>
        <w:t>refine</w:t>
      </w:r>
      <w:proofErr w:type="gramEnd"/>
      <w:r>
        <w:t xml:space="preserve"> our souls (fulfilling our personal purpose), and through fulfilling the duties of stewardship, we contribute to the world (fulfilling our collective purpose).</w:t>
      </w:r>
    </w:p>
    <w:p w14:paraId="58001F45" w14:textId="77777777" w:rsidR="00AA4302" w:rsidRDefault="00CF077B">
      <w:pPr>
        <w:ind w:left="-5" w:right="0"/>
      </w:pPr>
      <w:r>
        <w:rPr>
          <w:noProof/>
          <w:sz w:val="22"/>
        </w:rPr>
        <mc:AlternateContent>
          <mc:Choice Requires="wpg">
            <w:drawing>
              <wp:anchor distT="0" distB="0" distL="114300" distR="114300" simplePos="0" relativeHeight="251664384" behindDoc="0" locked="0" layoutInCell="1" allowOverlap="1" wp14:anchorId="0F8EB3FB" wp14:editId="709B6A8A">
                <wp:simplePos x="0" y="0"/>
                <wp:positionH relativeFrom="column">
                  <wp:posOffset>3279540</wp:posOffset>
                </wp:positionH>
                <wp:positionV relativeFrom="paragraph">
                  <wp:posOffset>686867</wp:posOffset>
                </wp:positionV>
                <wp:extent cx="152400" cy="142875"/>
                <wp:effectExtent l="0" t="0" r="0" b="0"/>
                <wp:wrapNone/>
                <wp:docPr id="122593" name="Group 122593"/>
                <wp:cNvGraphicFramePr/>
                <a:graphic xmlns:a="http://schemas.openxmlformats.org/drawingml/2006/main">
                  <a:graphicData uri="http://schemas.microsoft.com/office/word/2010/wordprocessingGroup">
                    <wpg:wgp>
                      <wpg:cNvGrpSpPr/>
                      <wpg:grpSpPr>
                        <a:xfrm>
                          <a:off x="0" y="0"/>
                          <a:ext cx="152400" cy="142875"/>
                          <a:chOff x="0" y="0"/>
                          <a:chExt cx="152400" cy="142875"/>
                        </a:xfrm>
                      </wpg:grpSpPr>
                      <wps:wsp>
                        <wps:cNvPr id="403" name="Shape 403"/>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2593" style="width:12pt;height:11.25pt;position:absolute;z-index:67;mso-position-horizontal-relative:text;mso-position-horizontal:absolute;margin-left:258.232pt;mso-position-vertical-relative:text;margin-top:54.084pt;" coordsize="1524,1428">
                <v:shape id="Shape 403"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t xml:space="preserve">This teleological stance stands in contrast to modern secular narratives in which human existence might be seen as an accident of evolution with no inherent goal. The Qur’an insists life is </w:t>
      </w:r>
      <w:r>
        <w:rPr>
          <w:i/>
        </w:rPr>
        <w:t>meaningful</w:t>
      </w:r>
      <w:r>
        <w:t xml:space="preserve"> and directed. </w:t>
      </w:r>
      <w:r>
        <w:rPr>
          <w:i/>
        </w:rPr>
        <w:t>“Did you think that We created you in vain, and that to Us you would not be returned?”</w:t>
      </w:r>
      <w:r>
        <w:t xml:space="preserve"> (Qur’an 23:115) is the rhetorical question posed to those who live heedlessly. Instead, the Qur’an says God </w:t>
      </w:r>
      <w:r>
        <w:rPr>
          <w:b/>
        </w:rPr>
        <w:t>“created death and life in order to test which of you is best in deed”</w:t>
      </w:r>
      <w:r>
        <w:t xml:space="preserve"> (67:2) </w:t>
      </w:r>
      <w:hyperlink r:id="rId13" w:anchor=":~:text=4,to%20a%20number%20of%20truths">
        <w:r>
          <w:rPr>
            <w:color w:val="333333"/>
            <w:sz w:val="12"/>
          </w:rPr>
          <w:t>6</w:t>
        </w:r>
      </w:hyperlink>
      <w:r>
        <w:rPr>
          <w:color w:val="333333"/>
          <w:sz w:val="12"/>
        </w:rPr>
        <w:t xml:space="preserve"> </w:t>
      </w:r>
      <w:r>
        <w:t xml:space="preserve">. Earthly life is thus </w:t>
      </w:r>
      <w:proofErr w:type="spellStart"/>
      <w:proofErr w:type="gramStart"/>
      <w:r>
        <w:t>a</w:t>
      </w:r>
      <w:proofErr w:type="spellEnd"/>
      <w:proofErr w:type="gramEnd"/>
      <w:r>
        <w:t xml:space="preserve"> examination ground where human beings, endowed with freedom, must choose between good and evil, faith and denial. Our choices reveal our true character and determine our fate in the hereafter. </w:t>
      </w:r>
    </w:p>
    <w:p w14:paraId="17BC7B07" w14:textId="77777777" w:rsidR="00AA4302" w:rsidRDefault="00CF077B">
      <w:pPr>
        <w:ind w:left="-5" w:right="0"/>
      </w:pPr>
      <w:r>
        <w:t>From the Islamic perspective, everything in a person’s life – talents, opportunities, even hardships – ultimately serves as means to fulfill the purpose of drawing closer to God through one’s responses and actions. Even worldly blessings like family, wealth, and status are seen as tests of gratitude and moral use, just as difficulties are tests of patience and faith. The Qur’an describes the Day of Judgment as the time when the results of this great test will be manifest, and individuals will see the true s</w:t>
      </w:r>
      <w:r>
        <w:t>ignificance of how they lived.</w:t>
      </w:r>
    </w:p>
    <w:p w14:paraId="34C870AB" w14:textId="77777777" w:rsidR="00AA4302" w:rsidRDefault="00CF077B">
      <w:pPr>
        <w:spacing w:after="332"/>
        <w:ind w:left="-5" w:right="0"/>
      </w:pPr>
      <w:r>
        <w:t xml:space="preserve">It is important to note that when the Qur’an says our purpose is to worship God, it does not imply God </w:t>
      </w:r>
      <w:r>
        <w:rPr>
          <w:i/>
        </w:rPr>
        <w:t>needs</w:t>
      </w:r>
      <w:r>
        <w:t xml:space="preserve"> our worship. In Islamic theology, God is utterly free of need; it is humans who need connection with God. Worship benefits us by aligning us with the truth of our nature and the cosmos. Many Muslim sages have therefore understood </w:t>
      </w:r>
      <w:r>
        <w:rPr>
          <w:i/>
        </w:rPr>
        <w:t>“to worship Me”</w:t>
      </w:r>
      <w:r>
        <w:t xml:space="preserve"> in 51:56 as also meaning </w:t>
      </w:r>
      <w:r>
        <w:rPr>
          <w:i/>
        </w:rPr>
        <w:t>“to know Me”</w:t>
      </w:r>
      <w:r>
        <w:t>, since knowing God is a precondition for sincere worship. Worship in Islam encompasses every virtuous act done with the intention to seek God’s pleasure – one’s work, charity, pursuit of knowledge, kindness to others, etc., can</w:t>
      </w:r>
      <w:r>
        <w:t xml:space="preserve"> all become acts of worship. In this way, living one’s daily life morally and mindful of God </w:t>
      </w:r>
      <w:r>
        <w:rPr>
          <w:i/>
        </w:rPr>
        <w:t>is</w:t>
      </w:r>
      <w:r>
        <w:t xml:space="preserve"> the fulfillment of one’s purpose. As one modern scholar put it, the purpose of creation can be described as the </w:t>
      </w:r>
      <w:r>
        <w:rPr>
          <w:i/>
        </w:rPr>
        <w:t>perfection</w:t>
      </w:r>
      <w:r>
        <w:t xml:space="preserve"> of the human soul and attainment of true happiness (</w:t>
      </w:r>
      <w:proofErr w:type="spellStart"/>
      <w:r>
        <w:rPr>
          <w:i/>
        </w:rPr>
        <w:t>saʿādah</w:t>
      </w:r>
      <w:proofErr w:type="spellEnd"/>
      <w:r>
        <w:t>) through closeness to God. This notion echoes Aristotle’s idea of a highest good or eudaimonia, but the Qur’an grounds it in relationship with the Divine. By living according to the divinely revealed “straight path” (Qur’an 1:6), hum</w:t>
      </w:r>
      <w:r>
        <w:t xml:space="preserve">ans actualize their highest potentials and achieve </w:t>
      </w:r>
      <w:proofErr w:type="spellStart"/>
      <w:r>
        <w:t>falā</w:t>
      </w:r>
      <w:r>
        <w:t>ḥ</w:t>
      </w:r>
      <w:proofErr w:type="spellEnd"/>
      <w:r>
        <w:t xml:space="preserve"> – flourishing or success – in this life and the next.</w:t>
      </w:r>
    </w:p>
    <w:p w14:paraId="089721A6" w14:textId="77777777" w:rsidR="00AA4302" w:rsidRDefault="00CF077B">
      <w:pPr>
        <w:pStyle w:val="Heading2"/>
        <w:ind w:left="-5"/>
      </w:pPr>
      <w:r>
        <w:t>Free Will and Moral Responsibility</w:t>
      </w:r>
    </w:p>
    <w:p w14:paraId="28F28265" w14:textId="77777777" w:rsidR="00AA4302" w:rsidRDefault="00CF077B">
      <w:pPr>
        <w:ind w:left="-5" w:right="0"/>
      </w:pPr>
      <w:r>
        <w:t>A crucial aspect of the Quranic portrait of human nature is that humans are endowed with free will and the ability to choose their path. Unlike angels, who in Islamic belief have no desire to disobey God, or animals, which lack moral agency, humans stand at a juncture between light and darkness, given the autonomy to either submit to God’s will or turn away. The Qur’an frequently addresses human beings as responsible agents: it commands, persuades, warns, and appeals – all of which presuppose that people ca</w:t>
      </w:r>
      <w:r>
        <w:t xml:space="preserve">n choose to obey or disobey. </w:t>
      </w:r>
    </w:p>
    <w:p w14:paraId="7A813328" w14:textId="77777777" w:rsidR="00AA4302" w:rsidRDefault="00CF077B">
      <w:pPr>
        <w:ind w:left="-5" w:right="0"/>
      </w:pPr>
      <w:r>
        <w:t xml:space="preserve">In Islamic theology, a long-standing question arose: If God is omnipotent and knows all outcomes, how can humans have free will? Muslim scholars responded by distinguishing between God’s foreknowledge and decree, and human volition. The </w:t>
      </w:r>
      <w:r>
        <w:lastRenderedPageBreak/>
        <w:t>dominant Sunni view (</w:t>
      </w:r>
      <w:proofErr w:type="spellStart"/>
      <w:r>
        <w:t>Ashʿarī</w:t>
      </w:r>
      <w:proofErr w:type="spellEnd"/>
      <w:r>
        <w:t>) held that God creates human actions in accordance with human choices – thus God’s power and human freedom co-exist by divine will. The more libertarian view (</w:t>
      </w:r>
      <w:proofErr w:type="spellStart"/>
      <w:r>
        <w:t>Muʿtazilī</w:t>
      </w:r>
      <w:proofErr w:type="spellEnd"/>
      <w:r>
        <w:t xml:space="preserve">) emphasized human free will </w:t>
      </w:r>
      <w:proofErr w:type="gramStart"/>
      <w:r>
        <w:t>as</w:t>
      </w:r>
      <w:proofErr w:type="gramEnd"/>
      <w:r>
        <w:t xml:space="preserve"> necessary for justice, since it would be unjust for God to punish people for actions they were forced to do. The Qur’an itself strikes a balance, asserting both that </w:t>
      </w:r>
      <w:r>
        <w:rPr>
          <w:i/>
        </w:rPr>
        <w:t>“Allah has power over all things”</w:t>
      </w:r>
      <w:r>
        <w:t xml:space="preserve"> and that </w:t>
      </w:r>
      <w:r>
        <w:rPr>
          <w:i/>
        </w:rPr>
        <w:t>“Whoever wills – let him believe; and whoever wills – let him disbelieve”</w:t>
      </w:r>
      <w:r>
        <w:t xml:space="preserve"> </w:t>
      </w:r>
      <w:r>
        <w:t xml:space="preserve">(18:29). In practice, the Quranic message assumes human freedom: guidance is offered to those who open their hearts, and those who go astray are blamed for willfully rejecting truth. One Quranic verse pointedly states, </w:t>
      </w:r>
      <w:r>
        <w:rPr>
          <w:i/>
        </w:rPr>
        <w:t xml:space="preserve">“Truly, God does not change the condition of a people until they change what is in themselves” </w:t>
      </w:r>
      <w:r>
        <w:t>(13:11), underscoring human responsibility in moral change.</w:t>
      </w:r>
    </w:p>
    <w:p w14:paraId="499476E6" w14:textId="77777777" w:rsidR="00AA4302" w:rsidRDefault="00CF077B">
      <w:pPr>
        <w:ind w:left="-5" w:right="0"/>
      </w:pPr>
      <w:r>
        <w:t xml:space="preserve">The view that humans have real agency is also embedded in the story of Adam and Eve. Unlike some religious traditions that place the burden of original sin on humanity, the Quranic account has </w:t>
      </w:r>
      <w:proofErr w:type="gramStart"/>
      <w:r>
        <w:t>Adam</w:t>
      </w:r>
      <w:proofErr w:type="gramEnd"/>
      <w:r>
        <w:t xml:space="preserve"> and his wife take responsibility for their lapse, repent, and be forgiven. There is no notion of </w:t>
      </w:r>
      <w:proofErr w:type="gramStart"/>
      <w:r>
        <w:t>an inevitable</w:t>
      </w:r>
      <w:proofErr w:type="gramEnd"/>
      <w:r>
        <w:t xml:space="preserve"> human depravity; rather, each person is accountable for their own deeds. The Qur’an clearly states that </w:t>
      </w:r>
      <w:r>
        <w:rPr>
          <w:i/>
        </w:rPr>
        <w:t>“no bearer of burdens shall bear the burden of another”</w:t>
      </w:r>
      <w:r>
        <w:t xml:space="preserve"> (6:164). This reinforces the idea of individual moral responsibility enabled by free will.</w:t>
      </w:r>
    </w:p>
    <w:p w14:paraId="5FA228A6" w14:textId="77777777" w:rsidR="00AA4302" w:rsidRDefault="00CF077B">
      <w:pPr>
        <w:ind w:left="-5" w:right="0"/>
      </w:pPr>
      <w:r>
        <w:t xml:space="preserve">A Qur’anic commentary by Shaykh al-Mufid (10th century) clarifies that although God created humans with an innate inclination toward </w:t>
      </w:r>
      <w:proofErr w:type="spellStart"/>
      <w:r>
        <w:t>Taw</w:t>
      </w:r>
      <w:r>
        <w:t>ḥ</w:t>
      </w:r>
      <w:r>
        <w:t>īd</w:t>
      </w:r>
      <w:proofErr w:type="spellEnd"/>
      <w:r>
        <w:t xml:space="preserve"> (recognizing His oneness), He does not compel belief or obedience. If God had willed uniform righteousness, </w:t>
      </w:r>
      <w:r>
        <w:rPr>
          <w:i/>
        </w:rPr>
        <w:t>“then the whole of mankind would be monotheists,”</w:t>
      </w:r>
      <w:r>
        <w:t xml:space="preserve"> but observation shows that some people choose disbelief. Instead, God </w:t>
      </w:r>
      <w:r>
        <w:rPr>
          <w:i/>
        </w:rPr>
        <w:t xml:space="preserve">“has created them to acquire it (faith) through their own </w:t>
      </w:r>
      <w:proofErr w:type="spellStart"/>
      <w:r>
        <w:rPr>
          <w:i/>
        </w:rPr>
        <w:t>endeavour</w:t>
      </w:r>
      <w:proofErr w:type="spellEnd"/>
      <w:r>
        <w:rPr>
          <w:i/>
        </w:rPr>
        <w:t>”</w:t>
      </w:r>
      <w:r>
        <w:t>, meaning that the achievement of faith and virtue is a personal quest and trial. Wrongdoing, therefore, is not a failure of God’s design but a result of humans misusing their freedom. As another source puts i</w:t>
      </w:r>
      <w:r>
        <w:t xml:space="preserve">t, </w:t>
      </w:r>
      <w:r>
        <w:rPr>
          <w:i/>
        </w:rPr>
        <w:t>“Allah has commanded all to worship, but at the same time He has equipped them with free will. Some of them exercised their God-given free will correctly…and others used their God-given free will incorrectly.”</w:t>
      </w:r>
      <w:r>
        <w:t xml:space="preserve"> In Quranic terms, the blame for sin rests on the human </w:t>
      </w:r>
      <w:proofErr w:type="spellStart"/>
      <w:r>
        <w:rPr>
          <w:i/>
        </w:rPr>
        <w:t>nafs</w:t>
      </w:r>
      <w:proofErr w:type="spellEnd"/>
      <w:r>
        <w:t xml:space="preserve"> and the temptations of Satan – </w:t>
      </w:r>
      <w:r>
        <w:rPr>
          <w:i/>
        </w:rPr>
        <w:t>“whatever errors they commit originate from themselves and the delusion of jinn, with nothing from Allah”</w:t>
      </w:r>
      <w:r>
        <w:t>. God does not desire or approve of evil; He merely permits it as part of the test of this life.</w:t>
      </w:r>
    </w:p>
    <w:p w14:paraId="6AFE5300" w14:textId="77777777" w:rsidR="00AA4302" w:rsidRDefault="00CF077B">
      <w:pPr>
        <w:ind w:left="-5" w:right="0"/>
      </w:pPr>
      <w:r>
        <w:t xml:space="preserve">The endowment of free will is portrayed in the Qur’an as a great trust </w:t>
      </w:r>
      <w:proofErr w:type="gramStart"/>
      <w:r>
        <w:t>and also</w:t>
      </w:r>
      <w:proofErr w:type="gramEnd"/>
      <w:r>
        <w:t xml:space="preserve"> a source of potential peril. A striking verse states: </w:t>
      </w:r>
      <w:r>
        <w:rPr>
          <w:b/>
        </w:rPr>
        <w:t xml:space="preserve">“Indeed, </w:t>
      </w:r>
      <w:proofErr w:type="gramStart"/>
      <w:r>
        <w:rPr>
          <w:b/>
        </w:rPr>
        <w:t>We</w:t>
      </w:r>
      <w:proofErr w:type="gramEnd"/>
      <w:r>
        <w:rPr>
          <w:b/>
        </w:rPr>
        <w:t xml:space="preserve"> offered the Trust to the heavens and the earth and the mountains, but they refused to undertake it and were afraid of it; </w:t>
      </w:r>
      <w:r>
        <w:rPr>
          <w:b/>
          <w:i/>
        </w:rPr>
        <w:t>but man undertook it</w:t>
      </w:r>
      <w:r>
        <w:rPr>
          <w:b/>
        </w:rPr>
        <w:t>. Indeed, he was unjust and ignorant”</w:t>
      </w:r>
      <w:r>
        <w:t xml:space="preserve"> (33:72). Classical exegesis explains that this “Trust” refers to the responsibility of moral freedom and religious obligations. Humans accepted this burden that other creatures did not – which is both our honor (for it enables conscious worship and love of </w:t>
      </w:r>
      <w:r>
        <w:t xml:space="preserve">God) and our danger (for failing to carry it justly leads to spiritual ruin). </w:t>
      </w:r>
    </w:p>
    <w:p w14:paraId="39C31A04" w14:textId="77777777" w:rsidR="00AA4302" w:rsidRDefault="00CF077B">
      <w:pPr>
        <w:spacing w:after="332"/>
        <w:ind w:left="-5" w:right="0"/>
      </w:pPr>
      <w:r>
        <w:t xml:space="preserve">From a modern standpoint, the Islamic assertion of free will aligns with our intuitive experience of choice and the ethical necessity of accountability. While neuroscience has raised questions about the extent of conscious control, nothing in science has conclusively disproved the lived reality of decision-making. The Qur’an, composed in the 7th century, already cautioned against a deterministic excuse: </w:t>
      </w:r>
      <w:r>
        <w:rPr>
          <w:i/>
        </w:rPr>
        <w:t xml:space="preserve">“Those who associate partners with Allah </w:t>
      </w:r>
      <w:proofErr w:type="gramStart"/>
      <w:r>
        <w:rPr>
          <w:i/>
        </w:rPr>
        <w:t>will</w:t>
      </w:r>
      <w:proofErr w:type="gramEnd"/>
      <w:r>
        <w:rPr>
          <w:i/>
        </w:rPr>
        <w:t xml:space="preserve"> say: ‘If Allah had willed, we would not have committed shirk, nor would our fathers, nor would we have forbidden anything.’ Likewise denied those before them, until they tasted Our punishment. Say: Do you have any knowledge that you can produce for us? You follow nothing but </w:t>
      </w:r>
      <w:proofErr w:type="gramStart"/>
      <w:r>
        <w:rPr>
          <w:i/>
        </w:rPr>
        <w:t>assumption”</w:t>
      </w:r>
      <w:proofErr w:type="gramEnd"/>
      <w:r>
        <w:t xml:space="preserve"> (6:148). In other words, one cannot sidestep responsibility by claiming “God’s will made me do it” – such fatalism is rebutted as conjecture. The Qur’an places moral agency squar</w:t>
      </w:r>
      <w:r>
        <w:t xml:space="preserve">ely on </w:t>
      </w:r>
      <w:proofErr w:type="gramStart"/>
      <w:r>
        <w:t>each individual</w:t>
      </w:r>
      <w:proofErr w:type="gramEnd"/>
      <w:r>
        <w:t xml:space="preserve">, even as it reminds us that our freedom operates within the broader framework of God’s knowledge and permission. This balance of </w:t>
      </w:r>
      <w:proofErr w:type="spellStart"/>
      <w:r>
        <w:t>qadar</w:t>
      </w:r>
      <w:proofErr w:type="spellEnd"/>
      <w:r>
        <w:t xml:space="preserve"> (divine decree) and </w:t>
      </w:r>
      <w:proofErr w:type="spellStart"/>
      <w:r>
        <w:t>ikhtiyar</w:t>
      </w:r>
      <w:proofErr w:type="spellEnd"/>
      <w:r>
        <w:t xml:space="preserve"> (free choice) is ultimately seen as a divine mystery, but pragmatically, Islam’s message </w:t>
      </w:r>
      <w:proofErr w:type="gramStart"/>
      <w:r>
        <w:t>is:</w:t>
      </w:r>
      <w:proofErr w:type="gramEnd"/>
      <w:r>
        <w:t xml:space="preserve"> </w:t>
      </w:r>
      <w:r>
        <w:rPr>
          <w:i/>
        </w:rPr>
        <w:t>you</w:t>
      </w:r>
      <w:r>
        <w:t xml:space="preserve"> must choose the path of good, and </w:t>
      </w:r>
      <w:r>
        <w:rPr>
          <w:i/>
        </w:rPr>
        <w:t>you</w:t>
      </w:r>
      <w:r>
        <w:t xml:space="preserve"> will answer for it.</w:t>
      </w:r>
    </w:p>
    <w:p w14:paraId="0CC9DE67" w14:textId="77777777" w:rsidR="00AA4302" w:rsidRDefault="00CF077B">
      <w:pPr>
        <w:pStyle w:val="Heading2"/>
        <w:ind w:left="-5"/>
      </w:pPr>
      <w:r>
        <w:lastRenderedPageBreak/>
        <w:t xml:space="preserve">The Soul’s Struggle: </w:t>
      </w:r>
      <w:proofErr w:type="spellStart"/>
      <w:r>
        <w:t>Nafs</w:t>
      </w:r>
      <w:proofErr w:type="spellEnd"/>
      <w:r>
        <w:t xml:space="preserve"> and Moral Development</w:t>
      </w:r>
    </w:p>
    <w:p w14:paraId="3765CBD1" w14:textId="77777777" w:rsidR="00AA4302" w:rsidRDefault="00CF077B">
      <w:pPr>
        <w:ind w:left="-5" w:right="0"/>
      </w:pPr>
      <w:r>
        <w:rPr>
          <w:noProof/>
          <w:sz w:val="22"/>
        </w:rPr>
        <mc:AlternateContent>
          <mc:Choice Requires="wpg">
            <w:drawing>
              <wp:anchor distT="0" distB="0" distL="114300" distR="114300" simplePos="0" relativeHeight="251665408" behindDoc="0" locked="0" layoutInCell="1" allowOverlap="1" wp14:anchorId="15531F7B" wp14:editId="30EB622A">
                <wp:simplePos x="0" y="0"/>
                <wp:positionH relativeFrom="column">
                  <wp:posOffset>4341669</wp:posOffset>
                </wp:positionH>
                <wp:positionV relativeFrom="paragraph">
                  <wp:posOffset>1201217</wp:posOffset>
                </wp:positionV>
                <wp:extent cx="152400" cy="142875"/>
                <wp:effectExtent l="0" t="0" r="0" b="0"/>
                <wp:wrapNone/>
                <wp:docPr id="123335" name="Group 123335"/>
                <wp:cNvGraphicFramePr/>
                <a:graphic xmlns:a="http://schemas.openxmlformats.org/drawingml/2006/main">
                  <a:graphicData uri="http://schemas.microsoft.com/office/word/2010/wordprocessingGroup">
                    <wpg:wgp>
                      <wpg:cNvGrpSpPr/>
                      <wpg:grpSpPr>
                        <a:xfrm>
                          <a:off x="0" y="0"/>
                          <a:ext cx="152400" cy="142875"/>
                          <a:chOff x="0" y="0"/>
                          <a:chExt cx="152400" cy="142875"/>
                        </a:xfrm>
                      </wpg:grpSpPr>
                      <wps:wsp>
                        <wps:cNvPr id="560" name="Shape 560"/>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3335" style="width:12pt;height:11.25pt;position:absolute;z-index:80;mso-position-horizontal-relative:text;mso-position-horizontal:absolute;margin-left:341.864pt;mso-position-vertical-relative:text;margin-top:94.584pt;" coordsize="1524,1428">
                <v:shape id="Shape 560"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rPr>
          <w:noProof/>
          <w:sz w:val="22"/>
        </w:rPr>
        <mc:AlternateContent>
          <mc:Choice Requires="wpg">
            <w:drawing>
              <wp:anchor distT="0" distB="0" distL="114300" distR="114300" simplePos="0" relativeHeight="251666432" behindDoc="0" locked="0" layoutInCell="1" allowOverlap="1" wp14:anchorId="5121ACBD" wp14:editId="13ECB371">
                <wp:simplePos x="0" y="0"/>
                <wp:positionH relativeFrom="column">
                  <wp:posOffset>920279</wp:posOffset>
                </wp:positionH>
                <wp:positionV relativeFrom="paragraph">
                  <wp:posOffset>1715567</wp:posOffset>
                </wp:positionV>
                <wp:extent cx="152400" cy="142875"/>
                <wp:effectExtent l="0" t="0" r="0" b="0"/>
                <wp:wrapNone/>
                <wp:docPr id="123336" name="Group 123336"/>
                <wp:cNvGraphicFramePr/>
                <a:graphic xmlns:a="http://schemas.openxmlformats.org/drawingml/2006/main">
                  <a:graphicData uri="http://schemas.microsoft.com/office/word/2010/wordprocessingGroup">
                    <wpg:wgp>
                      <wpg:cNvGrpSpPr/>
                      <wpg:grpSpPr>
                        <a:xfrm>
                          <a:off x="0" y="0"/>
                          <a:ext cx="152400" cy="142875"/>
                          <a:chOff x="0" y="0"/>
                          <a:chExt cx="152400" cy="142875"/>
                        </a:xfrm>
                      </wpg:grpSpPr>
                      <wps:wsp>
                        <wps:cNvPr id="563" name="Shape 563"/>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3336" style="width:12pt;height:11.25pt;position:absolute;z-index:82;mso-position-horizontal-relative:text;mso-position-horizontal:absolute;margin-left:72.4629pt;mso-position-vertical-relative:text;margin-top:135.084pt;" coordsize="1524,1428">
                <v:shape id="Shape 563"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t xml:space="preserve">In Quranic psychology, the human self is not static or monolithic; it undergoes a moral journey. The Qur’an uses the term </w:t>
      </w:r>
      <w:proofErr w:type="spellStart"/>
      <w:r>
        <w:rPr>
          <w:i/>
        </w:rPr>
        <w:t>nafs</w:t>
      </w:r>
      <w:proofErr w:type="spellEnd"/>
      <w:r>
        <w:t xml:space="preserve"> to refer to the self or soul, and it identifies at least three states or stages of the </w:t>
      </w:r>
      <w:proofErr w:type="spellStart"/>
      <w:r>
        <w:t>nafs</w:t>
      </w:r>
      <w:proofErr w:type="spellEnd"/>
      <w:r>
        <w:t xml:space="preserve"> in moral development. These are known as: (1) </w:t>
      </w:r>
      <w:proofErr w:type="spellStart"/>
      <w:r>
        <w:rPr>
          <w:i/>
        </w:rPr>
        <w:t>Nafs</w:t>
      </w:r>
      <w:proofErr w:type="spellEnd"/>
      <w:r>
        <w:rPr>
          <w:i/>
        </w:rPr>
        <w:t xml:space="preserve"> al-</w:t>
      </w:r>
      <w:proofErr w:type="spellStart"/>
      <w:r>
        <w:rPr>
          <w:i/>
        </w:rPr>
        <w:t>Ammārah</w:t>
      </w:r>
      <w:proofErr w:type="spellEnd"/>
      <w:r>
        <w:t xml:space="preserve"> (the “commanding self” that inclines toward evil and base desires), (2) </w:t>
      </w:r>
      <w:proofErr w:type="spellStart"/>
      <w:r>
        <w:rPr>
          <w:i/>
        </w:rPr>
        <w:t>Nafs</w:t>
      </w:r>
      <w:proofErr w:type="spellEnd"/>
      <w:r>
        <w:rPr>
          <w:i/>
        </w:rPr>
        <w:t xml:space="preserve"> al-</w:t>
      </w:r>
      <w:proofErr w:type="spellStart"/>
      <w:r>
        <w:rPr>
          <w:i/>
        </w:rPr>
        <w:t>Lawwāmah</w:t>
      </w:r>
      <w:proofErr w:type="spellEnd"/>
      <w:r>
        <w:t xml:space="preserve"> (the “self-reproaching self” or conscience that feels guilt and strives for better), and (3) </w:t>
      </w:r>
      <w:proofErr w:type="spellStart"/>
      <w:r>
        <w:rPr>
          <w:i/>
        </w:rPr>
        <w:t>Nafs</w:t>
      </w:r>
      <w:proofErr w:type="spellEnd"/>
      <w:r>
        <w:rPr>
          <w:i/>
        </w:rPr>
        <w:t xml:space="preserve"> al-</w:t>
      </w:r>
      <w:proofErr w:type="spellStart"/>
      <w:r>
        <w:rPr>
          <w:i/>
        </w:rPr>
        <w:t>Mu</w:t>
      </w:r>
      <w:r>
        <w:rPr>
          <w:i/>
        </w:rPr>
        <w:t>ṭ</w:t>
      </w:r>
      <w:r>
        <w:rPr>
          <w:i/>
        </w:rPr>
        <w:t>maʾinnah</w:t>
      </w:r>
      <w:proofErr w:type="spellEnd"/>
      <w:r>
        <w:t xml:space="preserve"> (the “tranquil self” at peace, satisfied in its submission to God). These terms come directly from the Qur’an. Regarding the first, the Quran quotes Prophet Joseph as saying: </w:t>
      </w:r>
      <w:r>
        <w:rPr>
          <w:b/>
        </w:rPr>
        <w:t>“Indeed the soul is ever inclined to evil”</w:t>
      </w:r>
      <w:r>
        <w:t xml:space="preserve"> (12:53) – this is the </w:t>
      </w:r>
      <w:proofErr w:type="spellStart"/>
      <w:r>
        <w:rPr>
          <w:i/>
        </w:rPr>
        <w:t>ammārah</w:t>
      </w:r>
      <w:proofErr w:type="spellEnd"/>
      <w:r>
        <w:t xml:space="preserve"> stage, dominated by ego and passion. For the second, God swears by </w:t>
      </w:r>
      <w:r>
        <w:rPr>
          <w:i/>
        </w:rPr>
        <w:t>“the self-reproaching soul”</w:t>
      </w:r>
      <w:r>
        <w:t xml:space="preserve"> (75:2) </w:t>
      </w:r>
      <w:hyperlink r:id="rId14" w:anchor=":~:text=%E2%80%9CAnd%20I%20swear%20by%20the,%E2%80%9D%20%2875%3A2">
        <w:r>
          <w:rPr>
            <w:color w:val="333333"/>
            <w:sz w:val="12"/>
          </w:rPr>
          <w:t>7</w:t>
        </w:r>
      </w:hyperlink>
      <w:r>
        <w:rPr>
          <w:color w:val="333333"/>
          <w:sz w:val="12"/>
        </w:rPr>
        <w:t xml:space="preserve"> </w:t>
      </w:r>
      <w:r>
        <w:t xml:space="preserve">, recognizing the inner moral voice that blames itself after wrongdoing. And of the highest soul, God addresses it thus: </w:t>
      </w:r>
      <w:r>
        <w:rPr>
          <w:b/>
        </w:rPr>
        <w:t>“O soul at peace (al-</w:t>
      </w:r>
      <w:proofErr w:type="spellStart"/>
      <w:r>
        <w:rPr>
          <w:b/>
        </w:rPr>
        <w:t>nafs</w:t>
      </w:r>
      <w:proofErr w:type="spellEnd"/>
      <w:r>
        <w:rPr>
          <w:b/>
        </w:rPr>
        <w:t xml:space="preserve"> al-</w:t>
      </w:r>
      <w:proofErr w:type="spellStart"/>
      <w:r>
        <w:rPr>
          <w:b/>
        </w:rPr>
        <w:t>mu</w:t>
      </w:r>
      <w:r>
        <w:rPr>
          <w:b/>
        </w:rPr>
        <w:t>ṭ</w:t>
      </w:r>
      <w:r>
        <w:rPr>
          <w:b/>
        </w:rPr>
        <w:t>maʾinnah</w:t>
      </w:r>
      <w:proofErr w:type="spellEnd"/>
      <w:r>
        <w:rPr>
          <w:b/>
        </w:rPr>
        <w:t>), return to your Lord, well-pleased (with Him) and well-pleasing (to Him)”</w:t>
      </w:r>
      <w:r>
        <w:t xml:space="preserve"> (89:27-28) </w:t>
      </w:r>
      <w:hyperlink r:id="rId15" w:anchor=":~:text=pleased%2C%20and%20pleasing%20to%20Him,28">
        <w:r>
          <w:rPr>
            <w:color w:val="333333"/>
            <w:sz w:val="12"/>
          </w:rPr>
          <w:t>8</w:t>
        </w:r>
      </w:hyperlink>
      <w:r>
        <w:rPr>
          <w:color w:val="333333"/>
          <w:sz w:val="12"/>
        </w:rPr>
        <w:t xml:space="preserve"> </w:t>
      </w:r>
      <w:r>
        <w:t>.</w:t>
      </w:r>
    </w:p>
    <w:p w14:paraId="5748E5D2" w14:textId="77777777" w:rsidR="00AA4302" w:rsidRDefault="00CF077B">
      <w:pPr>
        <w:ind w:left="-5" w:right="0"/>
      </w:pPr>
      <w:r>
        <w:rPr>
          <w:noProof/>
          <w:sz w:val="22"/>
        </w:rPr>
        <mc:AlternateContent>
          <mc:Choice Requires="wpg">
            <w:drawing>
              <wp:anchor distT="0" distB="0" distL="114300" distR="114300" simplePos="0" relativeHeight="251667456" behindDoc="0" locked="0" layoutInCell="1" allowOverlap="1" wp14:anchorId="7AACB549" wp14:editId="4EB3BD69">
                <wp:simplePos x="0" y="0"/>
                <wp:positionH relativeFrom="column">
                  <wp:posOffset>4101740</wp:posOffset>
                </wp:positionH>
                <wp:positionV relativeFrom="paragraph">
                  <wp:posOffset>1699794</wp:posOffset>
                </wp:positionV>
                <wp:extent cx="152400" cy="142875"/>
                <wp:effectExtent l="0" t="0" r="0" b="0"/>
                <wp:wrapNone/>
                <wp:docPr id="123348" name="Group 123348"/>
                <wp:cNvGraphicFramePr/>
                <a:graphic xmlns:a="http://schemas.openxmlformats.org/drawingml/2006/main">
                  <a:graphicData uri="http://schemas.microsoft.com/office/word/2010/wordprocessingGroup">
                    <wpg:wgp>
                      <wpg:cNvGrpSpPr/>
                      <wpg:grpSpPr>
                        <a:xfrm>
                          <a:off x="0" y="0"/>
                          <a:ext cx="152400" cy="142875"/>
                          <a:chOff x="0" y="0"/>
                          <a:chExt cx="152400" cy="142875"/>
                        </a:xfrm>
                      </wpg:grpSpPr>
                      <wps:wsp>
                        <wps:cNvPr id="641" name="Shape 641"/>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3348" style="width:12pt;height:11.25pt;position:absolute;z-index:69;mso-position-horizontal-relative:text;mso-position-horizontal:absolute;margin-left:322.972pt;mso-position-vertical-relative:text;margin-top:133.842pt;" coordsize="1524,1428">
                <v:shape id="Shape 641"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t xml:space="preserve">These Quranic designations outline a progression for the human psyche. We begin life with raw instincts and tendencies that, if unchecked, command us toward selfishness, lust, greed and other vices – the </w:t>
      </w:r>
      <w:proofErr w:type="spellStart"/>
      <w:r>
        <w:rPr>
          <w:i/>
        </w:rPr>
        <w:t>nafs</w:t>
      </w:r>
      <w:proofErr w:type="spellEnd"/>
      <w:r>
        <w:rPr>
          <w:i/>
        </w:rPr>
        <w:t xml:space="preserve"> </w:t>
      </w:r>
      <w:proofErr w:type="spellStart"/>
      <w:r>
        <w:rPr>
          <w:i/>
        </w:rPr>
        <w:t>alammārah</w:t>
      </w:r>
      <w:proofErr w:type="spellEnd"/>
      <w:r>
        <w:t>. This is analogous to what psychology calls the id or the pleasure-driven impulses of a person. Yet every person is also endowed with reason and an innate moral sense (</w:t>
      </w:r>
      <w:proofErr w:type="spellStart"/>
      <w:r>
        <w:t>fi</w:t>
      </w:r>
      <w:r>
        <w:t>ṭ</w:t>
      </w:r>
      <w:r>
        <w:t>rah</w:t>
      </w:r>
      <w:proofErr w:type="spellEnd"/>
      <w:r>
        <w:t xml:space="preserve">), which activate the </w:t>
      </w:r>
      <w:proofErr w:type="spellStart"/>
      <w:r>
        <w:rPr>
          <w:i/>
        </w:rPr>
        <w:t>nafs</w:t>
      </w:r>
      <w:proofErr w:type="spellEnd"/>
      <w:r>
        <w:rPr>
          <w:i/>
        </w:rPr>
        <w:t xml:space="preserve"> </w:t>
      </w:r>
      <w:proofErr w:type="spellStart"/>
      <w:r>
        <w:rPr>
          <w:i/>
        </w:rPr>
        <w:t>allawwāmah</w:t>
      </w:r>
      <w:proofErr w:type="spellEnd"/>
      <w:r>
        <w:t>, the stage where one recognizes error, feels regret, and struggles to improve. Th</w:t>
      </w:r>
      <w:r>
        <w:t xml:space="preserve">is resembles the function of conscience (comparable to the superego in Freudian terms) and is a crucial turning point – it’s the jihad within the self. As one engages in repentance, self-discipline, and remembrance of God, the soul can attain a state of contentment – </w:t>
      </w:r>
      <w:proofErr w:type="spellStart"/>
      <w:r>
        <w:rPr>
          <w:i/>
        </w:rPr>
        <w:t>nafs</w:t>
      </w:r>
      <w:proofErr w:type="spellEnd"/>
      <w:r>
        <w:rPr>
          <w:i/>
        </w:rPr>
        <w:t xml:space="preserve"> al-</w:t>
      </w:r>
      <w:proofErr w:type="spellStart"/>
      <w:r>
        <w:rPr>
          <w:i/>
        </w:rPr>
        <w:t>mu</w:t>
      </w:r>
      <w:r>
        <w:rPr>
          <w:i/>
        </w:rPr>
        <w:t>ṭ</w:t>
      </w:r>
      <w:r>
        <w:rPr>
          <w:i/>
        </w:rPr>
        <w:t>maʾinnah</w:t>
      </w:r>
      <w:proofErr w:type="spellEnd"/>
      <w:r>
        <w:t xml:space="preserve"> – where one’s desires are in harmony with one’s ethical beliefs and the will of God. In this highest state, the person has </w:t>
      </w:r>
      <w:r>
        <w:rPr>
          <w:i/>
        </w:rPr>
        <w:t>inner peace</w:t>
      </w:r>
      <w:r>
        <w:t xml:space="preserve">, no longer torn by internal conflict. The Qur’an depicts this state as the ideal end for </w:t>
      </w:r>
      <w:r>
        <w:t xml:space="preserve">a believer, who at the moment of death may be greeted with the divine call to enter Paradise “pleased and pleasing” </w:t>
      </w:r>
      <w:hyperlink r:id="rId16" w:anchor=":~:text=pleased%2C%20and%20pleasing%20to%20Him,28">
        <w:r>
          <w:rPr>
            <w:color w:val="333333"/>
            <w:sz w:val="12"/>
          </w:rPr>
          <w:t>8</w:t>
        </w:r>
      </w:hyperlink>
      <w:r>
        <w:rPr>
          <w:color w:val="333333"/>
          <w:sz w:val="12"/>
        </w:rPr>
        <w:t xml:space="preserve"> </w:t>
      </w:r>
      <w:r>
        <w:t>.</w:t>
      </w:r>
    </w:p>
    <w:p w14:paraId="22A57B6A" w14:textId="77777777" w:rsidR="00AA4302" w:rsidRDefault="00CF077B">
      <w:pPr>
        <w:ind w:left="-5" w:right="0"/>
      </w:pPr>
      <w:r>
        <w:t xml:space="preserve">Islamic scholars over the centuries (particularly in Sufi traditions) have elaborated on these states of the soul and techniques to reform the </w:t>
      </w:r>
      <w:proofErr w:type="spellStart"/>
      <w:r>
        <w:t>nafs</w:t>
      </w:r>
      <w:proofErr w:type="spellEnd"/>
      <w:r>
        <w:t>, such as self-reflection (</w:t>
      </w:r>
      <w:proofErr w:type="spellStart"/>
      <w:r>
        <w:rPr>
          <w:i/>
        </w:rPr>
        <w:t>muhāsaba</w:t>
      </w:r>
      <w:proofErr w:type="spellEnd"/>
      <w:r>
        <w:t xml:space="preserve">), guarding against minor sins, performing extra worship, and remembering God often. The concept of </w:t>
      </w:r>
      <w:proofErr w:type="spellStart"/>
      <w:r>
        <w:rPr>
          <w:i/>
        </w:rPr>
        <w:t>tazkiyat</w:t>
      </w:r>
      <w:proofErr w:type="spellEnd"/>
      <w:r>
        <w:rPr>
          <w:i/>
        </w:rPr>
        <w:t xml:space="preserve"> al-</w:t>
      </w:r>
      <w:proofErr w:type="spellStart"/>
      <w:r>
        <w:rPr>
          <w:i/>
        </w:rPr>
        <w:t>nafs</w:t>
      </w:r>
      <w:proofErr w:type="spellEnd"/>
      <w:r>
        <w:t xml:space="preserve"> (purification of the soul) in the Qur’an (e.g., 91:9) underscores that human beings must actively work to refine their characters. Morality in Islam is not just a binary state of sinner or saint, but a continuum of development. The Qur’an’s acknowledgement of the self-reproaching soul shows that feeling guilt is part of faith; it is the mechanism by whic</w:t>
      </w:r>
      <w:r>
        <w:t xml:space="preserve">h we correct ourselves. The Prophet Muhammad said, “When your good deed pleases you and your bad deed distresses you, you are a believer” (Hadith, Ahmad). Thus, the journey from the </w:t>
      </w:r>
      <w:proofErr w:type="spellStart"/>
      <w:r>
        <w:t>ammārah</w:t>
      </w:r>
      <w:proofErr w:type="spellEnd"/>
      <w:r>
        <w:t xml:space="preserve"> to the </w:t>
      </w:r>
      <w:proofErr w:type="spellStart"/>
      <w:r>
        <w:t>mu</w:t>
      </w:r>
      <w:r>
        <w:t>ṭ</w:t>
      </w:r>
      <w:r>
        <w:t>maʾinnah</w:t>
      </w:r>
      <w:proofErr w:type="spellEnd"/>
      <w:r>
        <w:t xml:space="preserve"> is essentially the journey of becoming fully human in the Islamic sense – realizing the noble qualities of the </w:t>
      </w:r>
      <w:proofErr w:type="spellStart"/>
      <w:r>
        <w:t>fi</w:t>
      </w:r>
      <w:r>
        <w:t>ṭ</w:t>
      </w:r>
      <w:r>
        <w:t>rah</w:t>
      </w:r>
      <w:proofErr w:type="spellEnd"/>
      <w:r>
        <w:t xml:space="preserve"> by overcoming the lower urges.</w:t>
      </w:r>
    </w:p>
    <w:p w14:paraId="417C47FB" w14:textId="77777777" w:rsidR="00AA4302" w:rsidRDefault="00CF077B">
      <w:pPr>
        <w:spacing w:after="332"/>
        <w:ind w:left="-5" w:right="0"/>
      </w:pPr>
      <w:r>
        <w:t xml:space="preserve">Modern psychology also speaks of moral development (such as Kohlberg’s stages from obedience to universal principles) and impulse control (maturing from childish immediate gratification to adult </w:t>
      </w:r>
      <w:proofErr w:type="spellStart"/>
      <w:proofErr w:type="gramStart"/>
      <w:r>
        <w:t>selfregulation</w:t>
      </w:r>
      <w:proofErr w:type="spellEnd"/>
      <w:proofErr w:type="gramEnd"/>
      <w:r>
        <w:t xml:space="preserve">). The Quranic paradigm adds a spiritual dimension to this: the ultimate criterion is not just social convention or abstract ethics, but nearness to God. The tranquil soul is one that has achieved </w:t>
      </w:r>
      <w:proofErr w:type="spellStart"/>
      <w:r>
        <w:rPr>
          <w:i/>
        </w:rPr>
        <w:t>sakīnah</w:t>
      </w:r>
      <w:proofErr w:type="spellEnd"/>
      <w:r>
        <w:rPr>
          <w:i/>
        </w:rPr>
        <w:t xml:space="preserve"> </w:t>
      </w:r>
      <w:r>
        <w:t>(tranquility) through God-consciousness. It is interesting to note that positive psychology today identifies “self-transcendence” – rising above the ego and serving a higher purpose – as a key to well-being. This resonates with Islam’s view that the self truly finds peace only in submission t</w:t>
      </w:r>
      <w:r>
        <w:t xml:space="preserve">o something greater than itself, namely its Creator. The Qur’an states: </w:t>
      </w:r>
      <w:r>
        <w:rPr>
          <w:i/>
        </w:rPr>
        <w:t>“Verily, in the remembrance of God do hearts find rest”</w:t>
      </w:r>
      <w:r>
        <w:t xml:space="preserve"> (13:28). A heart (or self) that remembers God is essentially a </w:t>
      </w:r>
      <w:proofErr w:type="spellStart"/>
      <w:r>
        <w:rPr>
          <w:i/>
        </w:rPr>
        <w:t>mu</w:t>
      </w:r>
      <w:r>
        <w:rPr>
          <w:i/>
        </w:rPr>
        <w:t>ṭ</w:t>
      </w:r>
      <w:r>
        <w:rPr>
          <w:i/>
        </w:rPr>
        <w:t>maʾinnah</w:t>
      </w:r>
      <w:proofErr w:type="spellEnd"/>
      <w:r>
        <w:t xml:space="preserve"> heart, aligned with its fitrah and free from the turmoil of endless worldly desires.</w:t>
      </w:r>
    </w:p>
    <w:p w14:paraId="57E2440B" w14:textId="77777777" w:rsidR="00AA4302" w:rsidRDefault="00CF077B">
      <w:pPr>
        <w:pStyle w:val="Heading2"/>
        <w:ind w:left="-5"/>
      </w:pPr>
      <w:r>
        <w:t>Suffering, Struggle, and Spiritual Growth</w:t>
      </w:r>
    </w:p>
    <w:p w14:paraId="1E594E5D" w14:textId="77777777" w:rsidR="00AA4302" w:rsidRDefault="00CF077B">
      <w:pPr>
        <w:ind w:left="-5" w:right="0"/>
      </w:pPr>
      <w:r>
        <w:t xml:space="preserve">No exploration of life’s purpose is complete without addressing the role of suffering and adversity. In the Quranic perspective, the hardships of life are not pointless evils but deliberate tests and opportunities for growth. </w:t>
      </w:r>
      <w:r>
        <w:rPr>
          <w:i/>
        </w:rPr>
        <w:t>“We will certainly test you with a measure of fear and hunger and loss of wealth, lives, and fruits,”</w:t>
      </w:r>
      <w:r>
        <w:t xml:space="preserve"> says the Qur’an, </w:t>
      </w:r>
      <w:r>
        <w:rPr>
          <w:i/>
        </w:rPr>
        <w:t xml:space="preserve">“but give good tidings to the patient – </w:t>
      </w:r>
      <w:r>
        <w:rPr>
          <w:i/>
        </w:rPr>
        <w:lastRenderedPageBreak/>
        <w:t>those who, when disaster strikes them, say: ‘Indeed we belong to God, and indeed to Him we will return.’”</w:t>
      </w:r>
      <w:r>
        <w:t xml:space="preserve"> (2:155-156). Here, the trials of life – fear, famine, loss – are framed </w:t>
      </w:r>
      <w:proofErr w:type="gramStart"/>
      <w:r>
        <w:t>as a means to</w:t>
      </w:r>
      <w:proofErr w:type="gramEnd"/>
      <w:r>
        <w:t xml:space="preserve"> exercise and demonstrate patience (</w:t>
      </w:r>
      <w:proofErr w:type="spellStart"/>
      <w:r>
        <w:rPr>
          <w:i/>
        </w:rPr>
        <w:t>ṣ</w:t>
      </w:r>
      <w:r>
        <w:rPr>
          <w:i/>
        </w:rPr>
        <w:t>abr</w:t>
      </w:r>
      <w:proofErr w:type="spellEnd"/>
      <w:r>
        <w:t xml:space="preserve">) and trust in God. The Qur’an characterizes this world as a temporary abode of </w:t>
      </w:r>
      <w:proofErr w:type="spellStart"/>
      <w:r>
        <w:rPr>
          <w:i/>
        </w:rPr>
        <w:t>ibtilā</w:t>
      </w:r>
      <w:proofErr w:type="spellEnd"/>
      <w:r>
        <w:rPr>
          <w:i/>
        </w:rPr>
        <w:t>’</w:t>
      </w:r>
      <w:r>
        <w:t xml:space="preserve"> (trial) where humans will inevitab</w:t>
      </w:r>
      <w:r>
        <w:t xml:space="preserve">ly encounter difficulties so that their mettle is proven. </w:t>
      </w:r>
      <w:r>
        <w:rPr>
          <w:i/>
        </w:rPr>
        <w:t>“Do people think they will be left to say, ‘We believe,’ and not be tested?”</w:t>
      </w:r>
      <w:r>
        <w:t xml:space="preserve"> (29:2) asks the Qur’an rhetorically. </w:t>
      </w:r>
    </w:p>
    <w:p w14:paraId="631FFCA1" w14:textId="77777777" w:rsidR="00AA4302" w:rsidRDefault="00CF077B">
      <w:pPr>
        <w:ind w:left="-5" w:right="0"/>
      </w:pPr>
      <w:r>
        <w:t xml:space="preserve">Suffering, in Islamic theology, serves multiple wise purposes. It can purify a person of past wrongs (as sins are expiated through patience in adversity). It can humble the human being, breaking the arrogance or </w:t>
      </w:r>
      <w:proofErr w:type="gramStart"/>
      <w:r>
        <w:t>heedlessness</w:t>
      </w:r>
      <w:proofErr w:type="gramEnd"/>
      <w:r>
        <w:t xml:space="preserve"> that often comes with comfort. It often brings a person back to God-consciousness – as the Qur’an observes, when afflicted, people invoke their Lord with exclusive concentration on Him, but once He gives them a taste of His mercy, a group of them starts at once ascribing partners to their Lord (10:12, 39:8, 30:33). In this sense, hardships remind humans of their dependence on the Almighty and the transient nature of </w:t>
      </w:r>
      <w:proofErr w:type="gramStart"/>
      <w:r>
        <w:t>worldly</w:t>
      </w:r>
      <w:proofErr w:type="gramEnd"/>
      <w:r>
        <w:t xml:space="preserve"> life. Moreover, enduring suffering with faith and perseverance elevates</w:t>
      </w:r>
      <w:r>
        <w:t xml:space="preserve"> one’s spiritual rank. The Prophet Muhammad taught that the trials of a believer are ultimately a mercy: “No fatigue, illness, anxiety, sorrow or harm befalls a Muslim, not even a prick of a thorn, except that Allah wipes away some of his sins because of it” (Hadith, Bukhari/Muslim). The prophets – who are the most beloved by God – endured the most extreme hardships, indicating that hardship is not a sign of God’s rejection, but often a sign of His purifying love. For example, the Prophet Job (Ayyub) is des</w:t>
      </w:r>
      <w:r>
        <w:t>cribed as a model of patience in the face of intense suffering (Qur’an 21:83-84).</w:t>
      </w:r>
    </w:p>
    <w:p w14:paraId="5D2BAB31" w14:textId="77777777" w:rsidR="00AA4302" w:rsidRDefault="00CF077B">
      <w:pPr>
        <w:ind w:left="-5" w:right="0"/>
      </w:pPr>
      <w:r>
        <w:t xml:space="preserve">From a human point of view, suffering raises the existential question of “why?”. Secular philosophies sometimes struggle to find meaning in suffering, leading to nihilism or the assertion that life is absurd. However, the Islamic answer provides a robust theodicy: life’s pains are purposeful tests </w:t>
      </w:r>
      <w:proofErr w:type="gramStart"/>
      <w:r>
        <w:t>and also</w:t>
      </w:r>
      <w:proofErr w:type="gramEnd"/>
      <w:r>
        <w:t xml:space="preserve"> part of a larger moral order where ultimate justice will be served. Any suffering that remains unredressed in this world will be compensated in the hereafter, and wrongful pain inflicted by evildoers will not go unpunished. This belief in an afterlife is crucial to making sense of unjust suffering. The Qur’an assures that on Judgment Day, even an atom’s weight of injustice will be brought to account, and the faithful who were patient will be given recompense beyond measure (39:10).</w:t>
      </w:r>
    </w:p>
    <w:p w14:paraId="6F53568E" w14:textId="77777777" w:rsidR="00AA4302" w:rsidRDefault="00CF077B">
      <w:pPr>
        <w:ind w:left="-5" w:right="0"/>
      </w:pPr>
      <w:r>
        <w:t xml:space="preserve">Psychologically, seeing meaning in suffering dramatically changes how one experiences it. Viktor Frankl, the psychiatrist and Holocaust survivor, famously wrote, </w:t>
      </w:r>
      <w:r>
        <w:rPr>
          <w:i/>
        </w:rPr>
        <w:t>“If there is a meaning in life at all, then there must be a meaning in suffering. Suffering is an ineradicable part of life… Without suffering and death human life cannot be complete.”</w:t>
      </w:r>
      <w:r>
        <w:t>. This insight resonates strongly with the Quranic perspective. Believers are taught that trials are a necessary part of the soul’s journey, not a meaningless curse. Thus, even suffering becomes a platform for fulfilling our purpose: by responding to it with patience, courage, reliance on God (</w:t>
      </w:r>
      <w:proofErr w:type="spellStart"/>
      <w:r>
        <w:rPr>
          <w:i/>
        </w:rPr>
        <w:t>tawakkul</w:t>
      </w:r>
      <w:proofErr w:type="spellEnd"/>
      <w:r>
        <w:t xml:space="preserve">), and hope, we </w:t>
      </w:r>
      <w:proofErr w:type="gramStart"/>
      <w:r>
        <w:t>actually live</w:t>
      </w:r>
      <w:proofErr w:type="gramEnd"/>
      <w:r>
        <w:t xml:space="preserve"> out the very values that worshipping God entails. The Qur’an highlights that God is with the patient (2:153) and that </w:t>
      </w:r>
      <w:r>
        <w:rPr>
          <w:i/>
        </w:rPr>
        <w:t>“Indeed, with hardship comes ease”</w:t>
      </w:r>
      <w:r>
        <w:t xml:space="preserve"> (94:5-6), offering spiritual consolation and the promise of relief.</w:t>
      </w:r>
    </w:p>
    <w:p w14:paraId="6B2C8B08" w14:textId="77777777" w:rsidR="00AA4302" w:rsidRDefault="00CF077B">
      <w:pPr>
        <w:spacing w:after="332"/>
        <w:ind w:left="-5" w:right="0"/>
      </w:pPr>
      <w:r>
        <w:t xml:space="preserve">One profound illustration from the Islamic tradition is the story of Prophet Muhammad himself. He faced immense personal and collective tribulations: he was orphaned as a child, lost his beloved wife and children to illness, was persecuted, exiled, wounded in battle, and suffered the indignities of poverty. Yet, through all this, he exemplified constant gratitude, patience, and trust in God. His life is considered an embodiment of the principle that worldly trials refine one’s character (he was known as </w:t>
      </w:r>
      <w:r>
        <w:rPr>
          <w:i/>
        </w:rPr>
        <w:t>al-</w:t>
      </w:r>
      <w:proofErr w:type="spellStart"/>
      <w:r>
        <w:rPr>
          <w:i/>
        </w:rPr>
        <w:t>Ṣ</w:t>
      </w:r>
      <w:r>
        <w:rPr>
          <w:i/>
        </w:rPr>
        <w:t>ādiq</w:t>
      </w:r>
      <w:proofErr w:type="spellEnd"/>
      <w:r>
        <w:rPr>
          <w:i/>
        </w:rPr>
        <w:t xml:space="preserve"> al-Amīn</w:t>
      </w:r>
      <w:r>
        <w:t xml:space="preserve">, the truthful and trustworthy, even before prophethood) and draw one closer to God. The Qur’an addressed him and the believers, saying </w:t>
      </w:r>
      <w:r>
        <w:rPr>
          <w:i/>
        </w:rPr>
        <w:t>“Do not falter or grieve; you will have the upper hand if you are (true) believers”</w:t>
      </w:r>
      <w:r>
        <w:t xml:space="preserve"> (3:139). Hardship, then, is not a sign of abandonment but a crucible for the spirit. As Rumi, the Muslim poet, wrote, “How will the mirror (of your heart) be polished if it is never rubbed?” – a poetic affirmation that the soul’s brilliance emerges through the friction of cha</w:t>
      </w:r>
      <w:r>
        <w:t>llenges.</w:t>
      </w:r>
    </w:p>
    <w:p w14:paraId="26DE9F14" w14:textId="77777777" w:rsidR="00AA4302" w:rsidRDefault="00CF077B">
      <w:pPr>
        <w:pStyle w:val="Heading2"/>
        <w:ind w:left="-5"/>
      </w:pPr>
      <w:r>
        <w:lastRenderedPageBreak/>
        <w:t>The Quest for Meaning and the Fulfillment of Purpose</w:t>
      </w:r>
    </w:p>
    <w:p w14:paraId="45898EC4" w14:textId="77777777" w:rsidR="00AA4302" w:rsidRDefault="00CF077B">
      <w:pPr>
        <w:ind w:left="-5" w:right="0"/>
      </w:pPr>
      <w:r>
        <w:t>The various threads we have examined – the innate disposition toward God, the mandate to worship and serve Him, the exercise of free will, the struggle against one’s lower self, and the endurance of life’s tests – all converge on a singular insight: the Quranic vision holds that true meaning and ultimate purpose for a human being lie in conscious relationship with God. In Islam, the “meaning of life” is not an inscrutable mystery; it is graciously revealed by the Creator Himself. As a contemporary writer su</w:t>
      </w:r>
      <w:r>
        <w:t xml:space="preserve">mmarized, </w:t>
      </w:r>
      <w:r>
        <w:rPr>
          <w:i/>
        </w:rPr>
        <w:t>“The purpose of creation for all men and women for all times has been one: To know and worship God.”</w:t>
      </w:r>
      <w:r>
        <w:t xml:space="preserve"> This provides a clear answer to the existential angst that has beset many thinkers: in the Islamic view, life is not a random occurrence, but an intentional act of God, and our lives matter because we are meant to come to know our Creator, reflect His attributes in our character (through virtues like mercy, justice, and generosity), and thereby earn nearness to Him.</w:t>
      </w:r>
    </w:p>
    <w:p w14:paraId="4936E080" w14:textId="77777777" w:rsidR="00AA4302" w:rsidRDefault="00CF077B">
      <w:pPr>
        <w:ind w:left="-5" w:right="0"/>
      </w:pPr>
      <w:r>
        <w:t>This understanding imparts immense significance to every human life. It means that no matter one’s circumstances – wealth or poverty, success or failure in worldly terms – one’s life can be profoundly meaningful if it is oriented toward fulfilling the purpose of worshipping God. Conversely, a life of material luxury and worldly achievement would be considered ultimately empty if it is devoid of remembrance of God or moral value. The Qur’an frequently uses the metaphor of a trade or transaction for faith, im</w:t>
      </w:r>
      <w:r>
        <w:t xml:space="preserve">plying that humans “invest” their fleeting life in exchange for an everlasting reward. </w:t>
      </w:r>
      <w:r>
        <w:rPr>
          <w:i/>
        </w:rPr>
        <w:t xml:space="preserve">“Whoever desires the harvest of the Hereafter, </w:t>
      </w:r>
      <w:proofErr w:type="gramStart"/>
      <w:r>
        <w:rPr>
          <w:i/>
        </w:rPr>
        <w:t>We</w:t>
      </w:r>
      <w:proofErr w:type="gramEnd"/>
      <w:r>
        <w:rPr>
          <w:i/>
        </w:rPr>
        <w:t xml:space="preserve"> will increase him in his harvest. And whoever desires the harvest of this world, </w:t>
      </w:r>
      <w:proofErr w:type="gramStart"/>
      <w:r>
        <w:rPr>
          <w:i/>
        </w:rPr>
        <w:t>We</w:t>
      </w:r>
      <w:proofErr w:type="gramEnd"/>
      <w:r>
        <w:rPr>
          <w:i/>
        </w:rPr>
        <w:t xml:space="preserve"> give him thereof, but he has no share in the Hereafter.”</w:t>
      </w:r>
      <w:r>
        <w:t xml:space="preserve"> (42:20). Thus, meaning in life, from the Islamic perspective, is tied to the eternal perspective. Temporal sufferings and pleasures both take on meaning insofar as they relate to one’s spiritual development and status with God. </w:t>
      </w:r>
    </w:p>
    <w:p w14:paraId="594F6C89" w14:textId="77777777" w:rsidR="00AA4302" w:rsidRDefault="00CF077B">
      <w:pPr>
        <w:ind w:left="-5" w:right="0"/>
      </w:pPr>
      <w:r>
        <w:rPr>
          <w:noProof/>
          <w:sz w:val="22"/>
        </w:rPr>
        <mc:AlternateContent>
          <mc:Choice Requires="wpg">
            <w:drawing>
              <wp:anchor distT="0" distB="0" distL="114300" distR="114300" simplePos="0" relativeHeight="251668480" behindDoc="0" locked="0" layoutInCell="1" allowOverlap="1" wp14:anchorId="607643C7" wp14:editId="341312F1">
                <wp:simplePos x="0" y="0"/>
                <wp:positionH relativeFrom="column">
                  <wp:posOffset>5589120</wp:posOffset>
                </wp:positionH>
                <wp:positionV relativeFrom="paragraph">
                  <wp:posOffset>1029767</wp:posOffset>
                </wp:positionV>
                <wp:extent cx="152400" cy="142875"/>
                <wp:effectExtent l="0" t="0" r="0" b="0"/>
                <wp:wrapNone/>
                <wp:docPr id="124132" name="Group 124132"/>
                <wp:cNvGraphicFramePr/>
                <a:graphic xmlns:a="http://schemas.openxmlformats.org/drawingml/2006/main">
                  <a:graphicData uri="http://schemas.microsoft.com/office/word/2010/wordprocessingGroup">
                    <wpg:wgp>
                      <wpg:cNvGrpSpPr/>
                      <wpg:grpSpPr>
                        <a:xfrm>
                          <a:off x="0" y="0"/>
                          <a:ext cx="152400" cy="142875"/>
                          <a:chOff x="0" y="0"/>
                          <a:chExt cx="152400" cy="142875"/>
                        </a:xfrm>
                      </wpg:grpSpPr>
                      <wps:wsp>
                        <wps:cNvPr id="773" name="Shape 773"/>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4132" style="width:12pt;height:11.25pt;position:absolute;z-index:60;mso-position-horizontal-relative:text;mso-position-horizontal:absolute;margin-left:440.088pt;mso-position-vertical-relative:text;margin-top:81.084pt;" coordsize="1524,1428">
                <v:shape id="Shape 773"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t xml:space="preserve">Furthermore, the Quranic purpose of life elegantly balances the individual and the collective. Individually, each person must engage in the inner work of faith and worship – a deeply personal relationship with God. Collectively, humans are urged to “enjoin what is good and forbid what is wrong” (3:110), to establish justice and compassion in society – essentially to be God’s witnesses and caretakers in the world. This means a </w:t>
      </w:r>
      <w:proofErr w:type="gramStart"/>
      <w:r>
        <w:t>Muslim finds</w:t>
      </w:r>
      <w:proofErr w:type="gramEnd"/>
      <w:r>
        <w:t xml:space="preserve"> meaning not only in personal piety but also in contributing to the we</w:t>
      </w:r>
      <w:r>
        <w:t xml:space="preserve">lfare of others and the planet, which is itself an act of devotion. Modern observers have noted that having a sense of purpose beyond oneself – serving others or upholding ideals – is a key component of psychological well-being </w:t>
      </w:r>
      <w:hyperlink r:id="rId17" w:anchor=":~:text=Research%20indicates%20that%20having%20a,1">
        <w:r>
          <w:rPr>
            <w:color w:val="333333"/>
            <w:sz w:val="12"/>
          </w:rPr>
          <w:t>2</w:t>
        </w:r>
      </w:hyperlink>
      <w:r>
        <w:rPr>
          <w:color w:val="333333"/>
          <w:sz w:val="12"/>
        </w:rPr>
        <w:t xml:space="preserve"> </w:t>
      </w:r>
      <w:r>
        <w:t xml:space="preserve">. Islam anticipated this by linking worship of God with service to His creation: the Prophet taught that </w:t>
      </w:r>
      <w:r>
        <w:rPr>
          <w:i/>
        </w:rPr>
        <w:t>“the best of people are those most beneficial to people”</w:t>
      </w:r>
      <w:r>
        <w:t xml:space="preserve">. A famous hadith </w:t>
      </w:r>
      <w:proofErr w:type="spellStart"/>
      <w:r>
        <w:t>qudsi</w:t>
      </w:r>
      <w:proofErr w:type="spellEnd"/>
      <w:r>
        <w:t xml:space="preserve"> (sacred narration) even has God say, “I was </w:t>
      </w:r>
      <w:proofErr w:type="gramStart"/>
      <w:r>
        <w:t>sick</w:t>
      </w:r>
      <w:proofErr w:type="gramEnd"/>
      <w:r>
        <w:t xml:space="preserve"> and you did not visit Me… Truly, if you had visited that sick person, you would have found Me with him,” indicating that caring for others is a way of connecting with God. </w:t>
      </w:r>
    </w:p>
    <w:p w14:paraId="57039C09" w14:textId="77777777" w:rsidR="00AA4302" w:rsidRDefault="00CF077B">
      <w:pPr>
        <w:ind w:left="-5" w:right="0"/>
      </w:pPr>
      <w:r>
        <w:rPr>
          <w:noProof/>
          <w:sz w:val="22"/>
        </w:rPr>
        <mc:AlternateContent>
          <mc:Choice Requires="wpg">
            <w:drawing>
              <wp:anchor distT="0" distB="0" distL="114300" distR="114300" simplePos="0" relativeHeight="251669504" behindDoc="0" locked="0" layoutInCell="1" allowOverlap="1" wp14:anchorId="5ACA85BC" wp14:editId="26796380">
                <wp:simplePos x="0" y="0"/>
                <wp:positionH relativeFrom="column">
                  <wp:posOffset>4517201</wp:posOffset>
                </wp:positionH>
                <wp:positionV relativeFrom="paragraph">
                  <wp:posOffset>1029767</wp:posOffset>
                </wp:positionV>
                <wp:extent cx="152400" cy="142875"/>
                <wp:effectExtent l="0" t="0" r="0" b="0"/>
                <wp:wrapNone/>
                <wp:docPr id="124133" name="Group 124133"/>
                <wp:cNvGraphicFramePr/>
                <a:graphic xmlns:a="http://schemas.openxmlformats.org/drawingml/2006/main">
                  <a:graphicData uri="http://schemas.microsoft.com/office/word/2010/wordprocessingGroup">
                    <wpg:wgp>
                      <wpg:cNvGrpSpPr/>
                      <wpg:grpSpPr>
                        <a:xfrm>
                          <a:off x="0" y="0"/>
                          <a:ext cx="152400" cy="142875"/>
                          <a:chOff x="0" y="0"/>
                          <a:chExt cx="152400" cy="142875"/>
                        </a:xfrm>
                      </wpg:grpSpPr>
                      <wps:wsp>
                        <wps:cNvPr id="776" name="Shape 776"/>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4133" style="width:12pt;height:11.25pt;position:absolute;z-index:62;mso-position-horizontal-relative:text;mso-position-horizontal:absolute;margin-left:355.685pt;mso-position-vertical-relative:text;margin-top:81.084pt;" coordsize="1524,1428">
                <v:shape id="Shape 776"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t xml:space="preserve">In the end, the Quranic narrative is that when humans live in accordance with their fitrah, use their free will rightly, restrain their </w:t>
      </w:r>
      <w:proofErr w:type="spellStart"/>
      <w:r>
        <w:t>nafs</w:t>
      </w:r>
      <w:proofErr w:type="spellEnd"/>
      <w:r>
        <w:t xml:space="preserve"> from caprice, and bear trials with patience – essentially, when they fulfill the purpose for which they were created – they attain ultimate success. The Qur’an describes this success as </w:t>
      </w:r>
      <w:proofErr w:type="spellStart"/>
      <w:r>
        <w:rPr>
          <w:i/>
        </w:rPr>
        <w:t>fawz</w:t>
      </w:r>
      <w:proofErr w:type="spellEnd"/>
      <w:r>
        <w:t xml:space="preserve"> (triumph) and </w:t>
      </w:r>
      <w:proofErr w:type="spellStart"/>
      <w:r>
        <w:rPr>
          <w:i/>
        </w:rPr>
        <w:t>falah</w:t>
      </w:r>
      <w:proofErr w:type="spellEnd"/>
      <w:r>
        <w:t xml:space="preserve"> (flourishing). It is not measured by worldly metrics but by the state of one’s soul and one’s standing with God. The culmination of a life well-lived, in Qurani</w:t>
      </w:r>
      <w:r>
        <w:t xml:space="preserve">c terms, is captured in the address to the tranquil soul at the gates of Paradise: </w:t>
      </w:r>
      <w:r>
        <w:rPr>
          <w:i/>
        </w:rPr>
        <w:t>“O serene soul! Return to your Lord, pleased (with Him) and pleasing (to Him). Enter among My servants – enter My Paradise.”</w:t>
      </w:r>
      <w:r>
        <w:t xml:space="preserve"> (89:27-30) </w:t>
      </w:r>
      <w:hyperlink r:id="rId18" w:anchor=":~:text=pleased%2C%20and%20pleasing%20to%20Him,28">
        <w:r>
          <w:rPr>
            <w:color w:val="333333"/>
            <w:sz w:val="12"/>
          </w:rPr>
          <w:t>8</w:t>
        </w:r>
      </w:hyperlink>
      <w:r>
        <w:rPr>
          <w:color w:val="333333"/>
          <w:sz w:val="12"/>
        </w:rPr>
        <w:t xml:space="preserve"> </w:t>
      </w:r>
      <w:r>
        <w:t xml:space="preserve">. In this simple yet profound invitation is the affirmation that the restless human search for meaning finds its restful conclusion in meeting the Divine. The soul that recognized its purpose is now at peace and welcomed into </w:t>
      </w:r>
      <w:proofErr w:type="gramStart"/>
      <w:r>
        <w:t>a joy</w:t>
      </w:r>
      <w:proofErr w:type="gramEnd"/>
      <w:r>
        <w:t xml:space="preserve"> without end. </w:t>
      </w:r>
    </w:p>
    <w:p w14:paraId="4085DE0F" w14:textId="77777777" w:rsidR="00AA4302" w:rsidRDefault="00CF077B">
      <w:pPr>
        <w:spacing w:after="399"/>
        <w:ind w:left="-5" w:right="0"/>
      </w:pPr>
      <w:r>
        <w:t xml:space="preserve">It is here that the Quranic perspective finds harmony with the deepest human yearnings. Our nature compels us to ask </w:t>
      </w:r>
      <w:r>
        <w:rPr>
          <w:i/>
        </w:rPr>
        <w:t>“Why am I here? What will make my life worthwhile?”</w:t>
      </w:r>
      <w:r>
        <w:t xml:space="preserve"> The Qur’an’s answer, delivered across ages, is that our lives find worth in relation to the Eternal. By living in surrender to God (</w:t>
      </w:r>
      <w:r>
        <w:rPr>
          <w:i/>
        </w:rPr>
        <w:t>Islam</w:t>
      </w:r>
      <w:r>
        <w:t xml:space="preserve"> literally means surrender), we actualize the noblest elements of our nature – our knowledge, our love, our will – in the service of the One who gave them to us. In doing so, we transform our earthly journey, with all its ups and downs, into a path of ascent. This is not a blind leap of faith, but a faith-informed underst</w:t>
      </w:r>
      <w:r>
        <w:t xml:space="preserve">anding of human nature itself: the very constitution of our minds and hearts, as explored in theology, philosophy, </w:t>
      </w:r>
      <w:r>
        <w:lastRenderedPageBreak/>
        <w:t>science, and psychology, points to the fact that we are beings who thrive on meaning, morality, and transcendence. The Quranic paradigm provides a cohesive framework where all these elements converge on a singular focus – the conscious, loving devotion of the human being to the Creator, which in turn illuminates every aspect of our existence with purpose.</w:t>
      </w:r>
    </w:p>
    <w:p w14:paraId="6AA4C8A7" w14:textId="77777777" w:rsidR="00AA4302" w:rsidRDefault="00CF077B">
      <w:pPr>
        <w:pStyle w:val="Heading1"/>
        <w:bidi w:val="0"/>
        <w:spacing w:after="171"/>
        <w:ind w:left="-5"/>
        <w:jc w:val="left"/>
      </w:pPr>
      <w:r>
        <w:t>Conclusion</w:t>
      </w:r>
    </w:p>
    <w:p w14:paraId="4EB29B63" w14:textId="77777777" w:rsidR="00AA4302" w:rsidRDefault="00CF077B">
      <w:pPr>
        <w:ind w:left="-5" w:right="0"/>
      </w:pPr>
      <w:r>
        <w:t xml:space="preserve">From the Quranic perspective, human beings are not adrift in a meaningless universe; we are purposeful creatures crafted by a Wise Creator. The Qur’an portrays human nature as imbued with a </w:t>
      </w:r>
      <w:proofErr w:type="gramStart"/>
      <w:r>
        <w:t>divinely-etched</w:t>
      </w:r>
      <w:proofErr w:type="gramEnd"/>
      <w:r>
        <w:t xml:space="preserve"> awareness of God, endowed with intellect and moral sense, yet tested by freedom and earthly temptations. The purpose of life, in this view, is fundamentally spiritual and ethical: to recognize one’s Creator, freely devote oneself to His worship, and foster </w:t>
      </w:r>
      <w:proofErr w:type="gramStart"/>
      <w:r>
        <w:t>the good</w:t>
      </w:r>
      <w:proofErr w:type="gramEnd"/>
      <w:r>
        <w:t xml:space="preserve"> on earth as His steward. Through this journey, a person actualizes the highest potential of their nature and attains lasting fulfillment. </w:t>
      </w:r>
    </w:p>
    <w:p w14:paraId="3500144F" w14:textId="77777777" w:rsidR="00AA4302" w:rsidRDefault="00CF077B">
      <w:pPr>
        <w:ind w:left="-5" w:right="0"/>
      </w:pPr>
      <w:r>
        <w:t xml:space="preserve">By examining this Quranic narrative through multiple lenses – theology, philosophy, science, and psychology – we gain a richer appreciation of its depth. Classical Islamic teachings about the </w:t>
      </w:r>
      <w:r>
        <w:rPr>
          <w:i/>
        </w:rPr>
        <w:t>fitrah</w:t>
      </w:r>
      <w:r>
        <w:t xml:space="preserve"> and the soul’s progression resonate with contemporary insights that humans are naturally inclined toward belief, meaning, and moral understanding. The philosophical quest for the self and purpose finds answer in the Quranic concept that the self truly finds itself in relation to God. Scientific observations of our moral biology and the psychological importance of meaning in life serve to reinforce the idea that the human creature is, as the Qur’an says, </w:t>
      </w:r>
      <w:r>
        <w:rPr>
          <w:i/>
        </w:rPr>
        <w:t>“exquisitely made”</w:t>
      </w:r>
      <w:r>
        <w:t xml:space="preserve"> for a higher end. Rather tha</w:t>
      </w:r>
      <w:r>
        <w:t xml:space="preserve">n seeing faith and reason as opposed, a holistic study shows them as complementary: the Qur’an’s declarations about human nature and purpose comport with our innate intuitions and many empirical observations – while also offering answers where empirical science falls silent (such as the ultimate </w:t>
      </w:r>
      <w:r>
        <w:rPr>
          <w:i/>
        </w:rPr>
        <w:t>why</w:t>
      </w:r>
      <w:r>
        <w:t xml:space="preserve">). </w:t>
      </w:r>
    </w:p>
    <w:p w14:paraId="46498567" w14:textId="77777777" w:rsidR="00CF077B" w:rsidRDefault="00CF077B">
      <w:pPr>
        <w:spacing w:after="7"/>
        <w:ind w:left="-5" w:right="0"/>
      </w:pPr>
      <w:r>
        <w:t>In conclusion, the Quranic perspective on human nature and life’s purpose provides a unifying framework in which our physical, intellectual, and spiritual dimensions are all accounted for. It presents life as a meaningful narrative – a test and a trust – under the gaze of a compassionate God. For the individual, this means that every moment carries the possibility of moral choice and spiritual growth; for humanity, it means our shared vocation is to uphold justice and remembrance of God in the world. The mu</w:t>
      </w:r>
      <w:r>
        <w:t xml:space="preserve">ltidisciplinary exploration undertaken in this thesis underscores that the Qur’an’s view is not antiquated or irrelevant. On the contrary, it addresses the timeless existential questions that even the most modern minds continue to grapple with: </w:t>
      </w:r>
      <w:r>
        <w:rPr>
          <w:i/>
        </w:rPr>
        <w:t>Who are we? Why are we here?</w:t>
      </w:r>
      <w:r>
        <w:t xml:space="preserve"> The Quranic answer invites us to see ourselves as bearers of a noble soul, called to worship and service, journeying through trials toward a transcendent destiny. It is a perspective at once elevating and ennobling – one that situates hum</w:t>
      </w:r>
      <w:r>
        <w:t xml:space="preserve">an life within a cosmic context of purpose and </w:t>
      </w:r>
      <w:proofErr w:type="gramStart"/>
      <w:r>
        <w:t>accountability, and</w:t>
      </w:r>
      <w:proofErr w:type="gramEnd"/>
      <w:r>
        <w:t xml:space="preserve"> thus offers a sense of profound significance to every human endeavor.</w:t>
      </w:r>
    </w:p>
    <w:p w14:paraId="18A0C3D4" w14:textId="60B17F3F" w:rsidR="00AA4302" w:rsidRDefault="00AA4302" w:rsidP="00CF077B">
      <w:pPr>
        <w:bidi/>
        <w:spacing w:after="576" w:line="323" w:lineRule="auto"/>
        <w:ind w:left="0" w:right="-15" w:firstLine="0"/>
      </w:pPr>
    </w:p>
    <w:p w14:paraId="6A856D03" w14:textId="77777777" w:rsidR="00AA4302" w:rsidRDefault="00CF077B">
      <w:pPr>
        <w:numPr>
          <w:ilvl w:val="0"/>
          <w:numId w:val="2"/>
        </w:numPr>
        <w:spacing w:after="17"/>
        <w:ind w:right="0" w:firstLine="86"/>
      </w:pPr>
      <w:r>
        <w:t>The Difference of Being Human: Morality - In the Light of Evolution - NCBI Bookshelf</w:t>
      </w:r>
    </w:p>
    <w:p w14:paraId="1BB3F37E" w14:textId="77777777" w:rsidR="00AA4302" w:rsidRDefault="00CF077B">
      <w:pPr>
        <w:spacing w:after="184" w:line="259" w:lineRule="auto"/>
        <w:ind w:left="-5" w:right="661"/>
        <w:jc w:val="left"/>
      </w:pPr>
      <w:hyperlink r:id="rId19">
        <w:r>
          <w:rPr>
            <w:color w:val="5D5D5D"/>
            <w:sz w:val="15"/>
          </w:rPr>
          <w:t>https://www.ncbi.nlm.nih.gov/books/NBK210003/</w:t>
        </w:r>
      </w:hyperlink>
    </w:p>
    <w:p w14:paraId="6190F5B9" w14:textId="77777777" w:rsidR="00AA4302" w:rsidRDefault="00CF077B">
      <w:pPr>
        <w:numPr>
          <w:ilvl w:val="0"/>
          <w:numId w:val="2"/>
        </w:numPr>
        <w:spacing w:after="17"/>
        <w:ind w:right="0" w:firstLine="86"/>
      </w:pPr>
      <w:r>
        <w:t>Psychiatry.org - Purpose in Life Can Lead to Less Stress, Better Mental Well-being</w:t>
      </w:r>
    </w:p>
    <w:p w14:paraId="112FA8F4" w14:textId="77777777" w:rsidR="00AA4302" w:rsidRDefault="00CF077B">
      <w:pPr>
        <w:spacing w:after="184" w:line="259" w:lineRule="auto"/>
        <w:ind w:left="-5" w:right="661"/>
        <w:jc w:val="left"/>
      </w:pPr>
      <w:hyperlink r:id="rId20">
        <w:r>
          <w:rPr>
            <w:color w:val="5D5D5D"/>
            <w:sz w:val="15"/>
          </w:rPr>
          <w:t>https://www.psychiatry.org/news-room/apa-blogs/purpose-in-life-less-stress-better-mental-health</w:t>
        </w:r>
      </w:hyperlink>
    </w:p>
    <w:p w14:paraId="6C715DF2" w14:textId="77777777" w:rsidR="00AA4302" w:rsidRDefault="00CF077B">
      <w:pPr>
        <w:numPr>
          <w:ilvl w:val="0"/>
          <w:numId w:val="2"/>
        </w:numPr>
        <w:spacing w:after="98" w:line="373" w:lineRule="auto"/>
        <w:ind w:right="0" w:firstLine="86"/>
      </w:pPr>
      <w:r>
        <w:rPr>
          <w:noProof/>
          <w:sz w:val="22"/>
        </w:rPr>
        <mc:AlternateContent>
          <mc:Choice Requires="wpg">
            <w:drawing>
              <wp:anchor distT="0" distB="0" distL="114300" distR="114300" simplePos="0" relativeHeight="251681792" behindDoc="1" locked="0" layoutInCell="1" allowOverlap="1" wp14:anchorId="6BC130DA" wp14:editId="6D7C1A32">
                <wp:simplePos x="0" y="0"/>
                <wp:positionH relativeFrom="column">
                  <wp:posOffset>0</wp:posOffset>
                </wp:positionH>
                <wp:positionV relativeFrom="paragraph">
                  <wp:posOffset>-1052942</wp:posOffset>
                </wp:positionV>
                <wp:extent cx="5791200" cy="2463727"/>
                <wp:effectExtent l="0" t="0" r="0" b="0"/>
                <wp:wrapNone/>
                <wp:docPr id="124322" name="Group 124322"/>
                <wp:cNvGraphicFramePr/>
                <a:graphic xmlns:a="http://schemas.openxmlformats.org/drawingml/2006/main">
                  <a:graphicData uri="http://schemas.microsoft.com/office/word/2010/wordprocessingGroup">
                    <wpg:wgp>
                      <wpg:cNvGrpSpPr/>
                      <wpg:grpSpPr>
                        <a:xfrm>
                          <a:off x="0" y="0"/>
                          <a:ext cx="5791200" cy="2463727"/>
                          <a:chOff x="0" y="0"/>
                          <a:chExt cx="5791200" cy="2463727"/>
                        </a:xfrm>
                      </wpg:grpSpPr>
                      <wps:wsp>
                        <wps:cNvPr id="251769" name="Shape 251769"/>
                        <wps:cNvSpPr/>
                        <wps:spPr>
                          <a:xfrm>
                            <a:off x="0" y="0"/>
                            <a:ext cx="5791200" cy="9525"/>
                          </a:xfrm>
                          <a:custGeom>
                            <a:avLst/>
                            <a:gdLst/>
                            <a:ahLst/>
                            <a:cxnLst/>
                            <a:rect l="0" t="0" r="0" b="0"/>
                            <a:pathLst>
                              <a:path w="5791200" h="9525">
                                <a:moveTo>
                                  <a:pt x="0" y="0"/>
                                </a:moveTo>
                                <a:lnTo>
                                  <a:pt x="5791200" y="0"/>
                                </a:lnTo>
                                <a:lnTo>
                                  <a:pt x="5791200" y="9525"/>
                                </a:lnTo>
                                <a:lnTo>
                                  <a:pt x="0" y="9525"/>
                                </a:lnTo>
                                <a:lnTo>
                                  <a:pt x="0" y="0"/>
                                </a:lnTo>
                              </a:path>
                            </a:pathLst>
                          </a:custGeom>
                          <a:ln w="0" cap="flat">
                            <a:miter lim="127000"/>
                          </a:ln>
                        </wps:spPr>
                        <wps:style>
                          <a:lnRef idx="0">
                            <a:srgbClr val="000000">
                              <a:alpha val="0"/>
                            </a:srgbClr>
                          </a:lnRef>
                          <a:fillRef idx="1">
                            <a:srgbClr val="BBBBBB"/>
                          </a:fillRef>
                          <a:effectRef idx="0">
                            <a:scrgbClr r="0" g="0" b="0"/>
                          </a:effectRef>
                          <a:fontRef idx="none"/>
                        </wps:style>
                        <wps:bodyPr/>
                      </wps:wsp>
                      <wps:wsp>
                        <wps:cNvPr id="19187" name="Shape 19187"/>
                        <wps:cNvSpPr/>
                        <wps:spPr>
                          <a:xfrm>
                            <a:off x="0" y="208981"/>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s:wsp>
                        <wps:cNvPr id="19190" name="Shape 19190"/>
                        <wps:cNvSpPr/>
                        <wps:spPr>
                          <a:xfrm>
                            <a:off x="0" y="631355"/>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s:wsp>
                        <wps:cNvPr id="19193" name="Shape 19193"/>
                        <wps:cNvSpPr/>
                        <wps:spPr>
                          <a:xfrm>
                            <a:off x="0" y="105373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s:wsp>
                        <wps:cNvPr id="19196" name="Shape 19196"/>
                        <wps:cNvSpPr/>
                        <wps:spPr>
                          <a:xfrm>
                            <a:off x="0" y="1476104"/>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s:wsp>
                        <wps:cNvPr id="19199" name="Shape 19199"/>
                        <wps:cNvSpPr/>
                        <wps:spPr>
                          <a:xfrm>
                            <a:off x="0" y="1898478"/>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s:wsp>
                        <wps:cNvPr id="19202" name="Shape 19202"/>
                        <wps:cNvSpPr/>
                        <wps:spPr>
                          <a:xfrm>
                            <a:off x="0" y="2320852"/>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g:wgp>
                  </a:graphicData>
                </a:graphic>
              </wp:anchor>
            </w:drawing>
          </mc:Choice>
          <mc:Fallback xmlns:a="http://schemas.openxmlformats.org/drawingml/2006/main">
            <w:pict>
              <v:group id="Group 124322" style="width:456pt;height:193.994pt;position:absolute;z-index:-2147482734;mso-position-horizontal-relative:text;mso-position-horizontal:absolute;margin-left:0pt;mso-position-vertical-relative:text;margin-top:-82.9089pt;" coordsize="57912,24637">
                <v:shape id="Shape 251770" style="position:absolute;width:57912;height:95;left:0;top:0;" coordsize="5791200,9525" path="m0,0l5791200,0l5791200,9525l0,9525l0,0">
                  <v:stroke weight="0pt" endcap="flat" joinstyle="miter" miterlimit="10" on="false" color="#000000" opacity="0"/>
                  <v:fill on="true" color="#bbbbbb"/>
                </v:shape>
                <v:shape id="Shape 19187" style="position:absolute;width:1524;height:1428;left:0;top:2089;"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shape id="Shape 19190" style="position:absolute;width:1524;height:1428;left:0;top:6313;"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shape id="Shape 19193" style="position:absolute;width:1524;height:1428;left:0;top:10537;"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shape id="Shape 19196" style="position:absolute;width:1524;height:1428;left:0;top:14761;"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shape id="Shape 19199" style="position:absolute;width:1524;height:1428;left:0;top:18984;"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shape id="Shape 19202" style="position:absolute;width:1524;height:1428;left:0;top:23208;"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group>
            </w:pict>
          </mc:Fallback>
        </mc:AlternateContent>
      </w:r>
      <w:r>
        <w:t xml:space="preserve">The Human in the Qur’an - Article - </w:t>
      </w:r>
      <w:proofErr w:type="spellStart"/>
      <w:r>
        <w:t>Renovatio</w:t>
      </w:r>
      <w:proofErr w:type="spellEnd"/>
      <w:r>
        <w:t xml:space="preserve"> </w:t>
      </w:r>
      <w:hyperlink r:id="rId21">
        <w:r>
          <w:rPr>
            <w:color w:val="5D5D5D"/>
            <w:sz w:val="15"/>
          </w:rPr>
          <w:t>https://renovatio.zaytuna.edu/article/the-human-in-the-quran</w:t>
        </w:r>
      </w:hyperlink>
    </w:p>
    <w:p w14:paraId="542E0DCA" w14:textId="77777777" w:rsidR="00AA4302" w:rsidRDefault="00CF077B">
      <w:pPr>
        <w:numPr>
          <w:ilvl w:val="0"/>
          <w:numId w:val="2"/>
        </w:numPr>
        <w:spacing w:after="102" w:line="375" w:lineRule="auto"/>
        <w:ind w:right="0" w:firstLine="86"/>
      </w:pPr>
      <w:proofErr w:type="spellStart"/>
      <w:r>
        <w:t>Fitra</w:t>
      </w:r>
      <w:proofErr w:type="spellEnd"/>
      <w:r>
        <w:t xml:space="preserve"> - Wikipedia </w:t>
      </w:r>
      <w:hyperlink r:id="rId22">
        <w:r>
          <w:rPr>
            <w:color w:val="5D5D5D"/>
            <w:sz w:val="15"/>
          </w:rPr>
          <w:t>https://en.wikipedia.org/wiki/Fitra</w:t>
        </w:r>
      </w:hyperlink>
    </w:p>
    <w:p w14:paraId="05D3E869" w14:textId="77777777" w:rsidR="00AA4302" w:rsidRDefault="00CF077B">
      <w:pPr>
        <w:numPr>
          <w:ilvl w:val="0"/>
          <w:numId w:val="2"/>
        </w:numPr>
        <w:spacing w:after="11"/>
        <w:ind w:right="0" w:firstLine="86"/>
      </w:pPr>
      <w:r>
        <w:t xml:space="preserve">14. The Natural Religion (Al-Fitrah) | The Emendation of </w:t>
      </w:r>
      <w:proofErr w:type="gramStart"/>
      <w:r>
        <w:t>A</w:t>
      </w:r>
      <w:proofErr w:type="gramEnd"/>
      <w:r>
        <w:t xml:space="preserve"> </w:t>
      </w:r>
      <w:proofErr w:type="gramStart"/>
      <w:r>
        <w:t>Shi‘</w:t>
      </w:r>
      <w:proofErr w:type="gramEnd"/>
      <w:r>
        <w:t>ite Creed | Al-Islam.org</w:t>
      </w:r>
    </w:p>
    <w:p w14:paraId="2D87B872" w14:textId="77777777" w:rsidR="00AA4302" w:rsidRDefault="00CF077B">
      <w:pPr>
        <w:spacing w:after="184" w:line="259" w:lineRule="auto"/>
        <w:ind w:left="-5" w:right="661"/>
        <w:jc w:val="left"/>
      </w:pPr>
      <w:hyperlink r:id="rId23">
        <w:r>
          <w:rPr>
            <w:color w:val="5D5D5D"/>
            <w:sz w:val="15"/>
          </w:rPr>
          <w:t>https://al-islam.org/emendation-shiite-creed-shaykh-al-mufid/14-natural-religion-al-fitrah</w:t>
        </w:r>
      </w:hyperlink>
    </w:p>
    <w:p w14:paraId="4ABBBF03" w14:textId="77777777" w:rsidR="00AA4302" w:rsidRDefault="00CF077B">
      <w:pPr>
        <w:numPr>
          <w:ilvl w:val="0"/>
          <w:numId w:val="2"/>
        </w:numPr>
        <w:spacing w:after="29"/>
        <w:ind w:right="0" w:firstLine="86"/>
      </w:pPr>
      <w:r>
        <w:t>Surah Al-Mulk 67:1-14 - Towards Understanding the Quran - Quran Translation Commentary - Tafheem</w:t>
      </w:r>
    </w:p>
    <w:p w14:paraId="1F9BA883" w14:textId="77777777" w:rsidR="00AA4302" w:rsidRDefault="00CF077B">
      <w:pPr>
        <w:spacing w:after="184" w:line="373" w:lineRule="auto"/>
        <w:ind w:left="-5" w:right="4059"/>
        <w:jc w:val="left"/>
      </w:pPr>
      <w:r>
        <w:lastRenderedPageBreak/>
        <w:t xml:space="preserve">ul Quran </w:t>
      </w:r>
      <w:hyperlink r:id="rId24">
        <w:r>
          <w:rPr>
            <w:color w:val="5D5D5D"/>
            <w:sz w:val="15"/>
          </w:rPr>
          <w:t xml:space="preserve">https://www.islamicstudies.info/tafheem.php?sura=67 </w:t>
        </w:r>
      </w:hyperlink>
      <w:r>
        <w:rPr>
          <w:noProof/>
          <w:sz w:val="22"/>
        </w:rPr>
        <mc:AlternateContent>
          <mc:Choice Requires="wpg">
            <w:drawing>
              <wp:inline distT="0" distB="0" distL="0" distR="0" wp14:anchorId="4D05EBDF" wp14:editId="77369FA7">
                <wp:extent cx="344044" cy="142875"/>
                <wp:effectExtent l="0" t="0" r="0" b="0"/>
                <wp:docPr id="124323" name="Group 124323"/>
                <wp:cNvGraphicFramePr/>
                <a:graphic xmlns:a="http://schemas.openxmlformats.org/drawingml/2006/main">
                  <a:graphicData uri="http://schemas.microsoft.com/office/word/2010/wordprocessingGroup">
                    <wpg:wgp>
                      <wpg:cNvGrpSpPr/>
                      <wpg:grpSpPr>
                        <a:xfrm>
                          <a:off x="0" y="0"/>
                          <a:ext cx="344044" cy="142875"/>
                          <a:chOff x="0" y="0"/>
                          <a:chExt cx="344044" cy="142875"/>
                        </a:xfrm>
                      </wpg:grpSpPr>
                      <wps:wsp>
                        <wps:cNvPr id="19205" name="Shape 19205"/>
                        <wps:cNvSpPr/>
                        <wps:spPr>
                          <a:xfrm>
                            <a:off x="0"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s:wsp>
                        <wps:cNvPr id="19206" name="Rectangle 19206"/>
                        <wps:cNvSpPr/>
                        <wps:spPr>
                          <a:xfrm>
                            <a:off x="54406" y="14783"/>
                            <a:ext cx="57970" cy="138033"/>
                          </a:xfrm>
                          <a:prstGeom prst="rect">
                            <a:avLst/>
                          </a:prstGeom>
                          <a:ln>
                            <a:noFill/>
                          </a:ln>
                        </wps:spPr>
                        <wps:txbx>
                          <w:txbxContent>
                            <w:p w14:paraId="34F25C80" w14:textId="77777777" w:rsidR="00AA4302" w:rsidRDefault="00CF077B">
                              <w:pPr>
                                <w:spacing w:after="160" w:line="259" w:lineRule="auto"/>
                                <w:ind w:left="0" w:right="0" w:firstLine="0"/>
                                <w:jc w:val="left"/>
                              </w:pPr>
                              <w:hyperlink r:id="rId25" w:anchor=":~:text=%E2%80%9CAnd%20I%20swear%20by%20the,%E2%80%9D%20%2875%3A2">
                                <w:r>
                                  <w:rPr>
                                    <w:color w:val="333333"/>
                                    <w:w w:val="112"/>
                                    <w:sz w:val="12"/>
                                  </w:rPr>
                                  <w:t>7</w:t>
                                </w:r>
                              </w:hyperlink>
                            </w:p>
                          </w:txbxContent>
                        </wps:txbx>
                        <wps:bodyPr horzOverflow="overflow" vert="horz" lIns="0" tIns="0" rIns="0" bIns="0" rtlCol="0">
                          <a:noAutofit/>
                        </wps:bodyPr>
                      </wps:wsp>
                      <wps:wsp>
                        <wps:cNvPr id="19208" name="Shape 19208"/>
                        <wps:cNvSpPr/>
                        <wps:spPr>
                          <a:xfrm>
                            <a:off x="191644" y="0"/>
                            <a:ext cx="152400" cy="142875"/>
                          </a:xfrm>
                          <a:custGeom>
                            <a:avLst/>
                            <a:gdLst/>
                            <a:ahLst/>
                            <a:cxnLst/>
                            <a:rect l="0" t="0" r="0" b="0"/>
                            <a:pathLst>
                              <a:path w="152400" h="142875">
                                <a:moveTo>
                                  <a:pt x="71438" y="0"/>
                                </a:moveTo>
                                <a:lnTo>
                                  <a:pt x="80963" y="0"/>
                                </a:lnTo>
                                <a:cubicBezTo>
                                  <a:pt x="120253" y="0"/>
                                  <a:pt x="152400" y="32147"/>
                                  <a:pt x="152400" y="71438"/>
                                </a:cubicBezTo>
                                <a:cubicBezTo>
                                  <a:pt x="152400" y="110728"/>
                                  <a:pt x="120253" y="142875"/>
                                  <a:pt x="80963" y="142875"/>
                                </a:cubicBezTo>
                                <a:lnTo>
                                  <a:pt x="71438" y="142875"/>
                                </a:lnTo>
                                <a:cubicBezTo>
                                  <a:pt x="32147" y="142875"/>
                                  <a:pt x="0" y="110728"/>
                                  <a:pt x="0" y="71438"/>
                                </a:cubicBezTo>
                                <a:cubicBezTo>
                                  <a:pt x="0" y="32147"/>
                                  <a:pt x="32147" y="0"/>
                                  <a:pt x="71438"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wps:wsp>
                        <wps:cNvPr id="19209" name="Rectangle 19209"/>
                        <wps:cNvSpPr/>
                        <wps:spPr>
                          <a:xfrm>
                            <a:off x="246050" y="14783"/>
                            <a:ext cx="57970" cy="138033"/>
                          </a:xfrm>
                          <a:prstGeom prst="rect">
                            <a:avLst/>
                          </a:prstGeom>
                          <a:ln>
                            <a:noFill/>
                          </a:ln>
                        </wps:spPr>
                        <wps:txbx>
                          <w:txbxContent>
                            <w:p w14:paraId="5A7F26A6" w14:textId="77777777" w:rsidR="00AA4302" w:rsidRDefault="00CF077B">
                              <w:pPr>
                                <w:spacing w:after="160" w:line="259" w:lineRule="auto"/>
                                <w:ind w:left="0" w:right="0" w:firstLine="0"/>
                                <w:jc w:val="left"/>
                              </w:pPr>
                              <w:hyperlink r:id="rId26" w:anchor=":~:text=pleased%2C%20and%20pleasing%20to%20Him,28">
                                <w:r>
                                  <w:rPr>
                                    <w:color w:val="333333"/>
                                    <w:w w:val="112"/>
                                    <w:sz w:val="12"/>
                                  </w:rPr>
                                  <w:t>8</w:t>
                                </w:r>
                              </w:hyperlink>
                            </w:p>
                          </w:txbxContent>
                        </wps:txbx>
                        <wps:bodyPr horzOverflow="overflow" vert="horz" lIns="0" tIns="0" rIns="0" bIns="0" rtlCol="0">
                          <a:noAutofit/>
                        </wps:bodyPr>
                      </wps:wsp>
                    </wpg:wgp>
                  </a:graphicData>
                </a:graphic>
              </wp:inline>
            </w:drawing>
          </mc:Choice>
          <mc:Fallback xmlns:a="http://schemas.openxmlformats.org/drawingml/2006/main">
            <w:pict>
              <v:group id="Group 124323" style="width:27.0901pt;height:11.25pt;mso-position-horizontal-relative:char;mso-position-vertical-relative:line" coordsize="3440,1428">
                <v:shape id="Shape 19205" style="position:absolute;width:1524;height:1428;left:0;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rect id="Rectangle 19206" style="position:absolute;width:579;height:1380;left:544;top:147;" filled="f" stroked="f">
                  <v:textbox inset="0,0,0,0">
                    <w:txbxContent>
                      <w:p>
                        <w:pPr>
                          <w:spacing w:before="0" w:after="160" w:line="259" w:lineRule="auto"/>
                          <w:ind w:left="0" w:right="0" w:firstLine="0"/>
                          <w:jc w:val="left"/>
                        </w:pPr>
                        <w:hyperlink r:id="hyperlink19223">
                          <w:r>
                            <w:rPr>
                              <w:color w:val="333333"/>
                              <w:w w:val="112"/>
                              <w:sz w:val="12"/>
                            </w:rPr>
                            <w:t xml:space="preserve">7</w:t>
                          </w:r>
                        </w:hyperlink>
                      </w:p>
                    </w:txbxContent>
                  </v:textbox>
                </v:rect>
                <v:shape id="Shape 19208" style="position:absolute;width:1524;height:1428;left:1916;top:0;" coordsize="152400,142875" path="m71438,0l80963,0c120253,0,152400,32147,152400,71438c152400,110728,120253,142875,80963,142875l71438,142875c32147,142875,0,110728,0,71438c0,32147,32147,0,71438,0x">
                  <v:stroke weight="0pt" endcap="flat" joinstyle="miter" miterlimit="10" on="false" color="#000000" opacity="0"/>
                  <v:fill on="true" color="#ededed"/>
                </v:shape>
                <v:rect id="Rectangle 19209" style="position:absolute;width:579;height:1380;left:2460;top:147;" filled="f" stroked="f">
                  <v:textbox inset="0,0,0,0">
                    <w:txbxContent>
                      <w:p>
                        <w:pPr>
                          <w:spacing w:before="0" w:after="160" w:line="259" w:lineRule="auto"/>
                          <w:ind w:left="0" w:right="0" w:firstLine="0"/>
                          <w:jc w:val="left"/>
                        </w:pPr>
                        <w:hyperlink r:id="hyperlink19224">
                          <w:r>
                            <w:rPr>
                              <w:color w:val="333333"/>
                              <w:w w:val="112"/>
                              <w:sz w:val="12"/>
                            </w:rPr>
                            <w:t xml:space="preserve">8</w:t>
                          </w:r>
                        </w:hyperlink>
                      </w:p>
                    </w:txbxContent>
                  </v:textbox>
                </v:rect>
              </v:group>
            </w:pict>
          </mc:Fallback>
        </mc:AlternateContent>
      </w:r>
      <w:r>
        <w:t xml:space="preserve"> An Introduction to the Three Types of </w:t>
      </w:r>
      <w:proofErr w:type="spellStart"/>
      <w:r>
        <w:t>Nafs</w:t>
      </w:r>
      <w:proofErr w:type="spellEnd"/>
      <w:r>
        <w:t xml:space="preserve"> | </w:t>
      </w:r>
      <w:proofErr w:type="spellStart"/>
      <w:r>
        <w:t>IlmGate</w:t>
      </w:r>
      <w:proofErr w:type="spellEnd"/>
      <w:r>
        <w:t xml:space="preserve"> </w:t>
      </w:r>
      <w:hyperlink r:id="rId27">
        <w:r>
          <w:rPr>
            <w:color w:val="5D5D5D"/>
            <w:sz w:val="15"/>
          </w:rPr>
          <w:t>https://www.ilmgate.org/an-introduction-to-the-three-types-of-nafs/</w:t>
        </w:r>
      </w:hyperlink>
    </w:p>
    <w:sectPr w:rsidR="00AA4302">
      <w:footerReference w:type="even" r:id="rId28"/>
      <w:footerReference w:type="default" r:id="rId29"/>
      <w:footerReference w:type="first" r:id="rId30"/>
      <w:pgSz w:w="12240" w:h="15840"/>
      <w:pgMar w:top="1401" w:right="1560" w:bottom="1436" w:left="1560" w:header="72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CEA0" w14:textId="77777777" w:rsidR="00CF077B" w:rsidRDefault="00CF077B">
      <w:pPr>
        <w:spacing w:after="0" w:line="240" w:lineRule="auto"/>
      </w:pPr>
      <w:r>
        <w:separator/>
      </w:r>
    </w:p>
  </w:endnote>
  <w:endnote w:type="continuationSeparator" w:id="0">
    <w:p w14:paraId="0048FC29" w14:textId="77777777" w:rsidR="00CF077B" w:rsidRDefault="00CF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A05F" w14:textId="77777777" w:rsidR="00AA4302" w:rsidRDefault="00CF077B">
    <w:pPr>
      <w:spacing w:after="0" w:line="259" w:lineRule="auto"/>
      <w:ind w:left="0" w:right="0" w:firstLine="0"/>
      <w:jc w:val="center"/>
    </w:pPr>
    <w:r>
      <w:fldChar w:fldCharType="begin"/>
    </w:r>
    <w:r>
      <w:instrText xml:space="preserve"> PAGE   \* MERGEFORMAT </w:instrText>
    </w:r>
    <w:r>
      <w:fldChar w:fldCharType="separate"/>
    </w:r>
    <w:r>
      <w:rPr>
        <w:color w:val="6E6E6E"/>
      </w:rPr>
      <w:t>1</w:t>
    </w:r>
    <w:r>
      <w:rPr>
        <w:color w:val="6E6E6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5774" w14:textId="77777777" w:rsidR="00AA4302" w:rsidRDefault="00CF077B">
    <w:pPr>
      <w:spacing w:after="0" w:line="259" w:lineRule="auto"/>
      <w:ind w:left="0" w:right="0" w:firstLine="0"/>
      <w:jc w:val="center"/>
    </w:pPr>
    <w:r>
      <w:fldChar w:fldCharType="begin"/>
    </w:r>
    <w:r>
      <w:instrText xml:space="preserve"> PAGE   \* MERGEFORMAT </w:instrText>
    </w:r>
    <w:r>
      <w:fldChar w:fldCharType="separate"/>
    </w:r>
    <w:r>
      <w:rPr>
        <w:color w:val="6E6E6E"/>
      </w:rPr>
      <w:t>1</w:t>
    </w:r>
    <w:r>
      <w:rPr>
        <w:color w:val="6E6E6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82D8" w14:textId="77777777" w:rsidR="00AA4302" w:rsidRDefault="00CF077B">
    <w:pPr>
      <w:spacing w:after="0" w:line="259" w:lineRule="auto"/>
      <w:ind w:left="0" w:right="0" w:firstLine="0"/>
      <w:jc w:val="center"/>
    </w:pPr>
    <w:r>
      <w:fldChar w:fldCharType="begin"/>
    </w:r>
    <w:r>
      <w:instrText xml:space="preserve"> PAGE   \* MERGEFORMAT </w:instrText>
    </w:r>
    <w:r>
      <w:fldChar w:fldCharType="separate"/>
    </w:r>
    <w:r>
      <w:rPr>
        <w:color w:val="6E6E6E"/>
      </w:rPr>
      <w:t>1</w:t>
    </w:r>
    <w:r>
      <w:rPr>
        <w:color w:val="6E6E6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FB50" w14:textId="77777777" w:rsidR="00CF077B" w:rsidRDefault="00CF077B">
      <w:pPr>
        <w:spacing w:after="0" w:line="240" w:lineRule="auto"/>
      </w:pPr>
      <w:r>
        <w:separator/>
      </w:r>
    </w:p>
  </w:footnote>
  <w:footnote w:type="continuationSeparator" w:id="0">
    <w:p w14:paraId="317A80CB" w14:textId="77777777" w:rsidR="00CF077B" w:rsidRDefault="00CF0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F39"/>
    <w:multiLevelType w:val="hybridMultilevel"/>
    <w:tmpl w:val="1E90E44A"/>
    <w:lvl w:ilvl="0" w:tplc="991C312E">
      <w:start w:val="1"/>
      <w:numFmt w:val="decimal"/>
      <w:lvlText w:val="%1"/>
      <w:lvlJc w:val="left"/>
      <w:pPr>
        <w:ind w:left="86"/>
      </w:pPr>
      <w:rPr>
        <w:rFonts w:ascii="Calibri" w:eastAsia="Calibri" w:hAnsi="Calibri" w:cs="Calibri"/>
        <w:b w:val="0"/>
        <w:i w:val="0"/>
        <w:strike w:val="0"/>
        <w:dstrike w:val="0"/>
        <w:color w:val="333333"/>
        <w:sz w:val="12"/>
        <w:szCs w:val="12"/>
        <w:u w:val="none" w:color="000000"/>
        <w:bdr w:val="none" w:sz="0" w:space="0" w:color="auto"/>
        <w:shd w:val="clear" w:color="auto" w:fill="auto"/>
        <w:vertAlign w:val="baseline"/>
      </w:rPr>
    </w:lvl>
    <w:lvl w:ilvl="1" w:tplc="37B68E6E">
      <w:start w:val="1"/>
      <w:numFmt w:val="lowerLetter"/>
      <w:lvlText w:val="%2"/>
      <w:lvlJc w:val="left"/>
      <w:pPr>
        <w:ind w:left="1166"/>
      </w:pPr>
      <w:rPr>
        <w:rFonts w:ascii="Calibri" w:eastAsia="Calibri" w:hAnsi="Calibri" w:cs="Calibri"/>
        <w:b w:val="0"/>
        <w:i w:val="0"/>
        <w:strike w:val="0"/>
        <w:dstrike w:val="0"/>
        <w:color w:val="333333"/>
        <w:sz w:val="12"/>
        <w:szCs w:val="12"/>
        <w:u w:val="none" w:color="000000"/>
        <w:bdr w:val="none" w:sz="0" w:space="0" w:color="auto"/>
        <w:shd w:val="clear" w:color="auto" w:fill="auto"/>
        <w:vertAlign w:val="baseline"/>
      </w:rPr>
    </w:lvl>
    <w:lvl w:ilvl="2" w:tplc="91D4E348">
      <w:start w:val="1"/>
      <w:numFmt w:val="lowerRoman"/>
      <w:lvlText w:val="%3"/>
      <w:lvlJc w:val="left"/>
      <w:pPr>
        <w:ind w:left="1886"/>
      </w:pPr>
      <w:rPr>
        <w:rFonts w:ascii="Calibri" w:eastAsia="Calibri" w:hAnsi="Calibri" w:cs="Calibri"/>
        <w:b w:val="0"/>
        <w:i w:val="0"/>
        <w:strike w:val="0"/>
        <w:dstrike w:val="0"/>
        <w:color w:val="333333"/>
        <w:sz w:val="12"/>
        <w:szCs w:val="12"/>
        <w:u w:val="none" w:color="000000"/>
        <w:bdr w:val="none" w:sz="0" w:space="0" w:color="auto"/>
        <w:shd w:val="clear" w:color="auto" w:fill="auto"/>
        <w:vertAlign w:val="baseline"/>
      </w:rPr>
    </w:lvl>
    <w:lvl w:ilvl="3" w:tplc="020CBE9E">
      <w:start w:val="1"/>
      <w:numFmt w:val="decimal"/>
      <w:lvlText w:val="%4"/>
      <w:lvlJc w:val="left"/>
      <w:pPr>
        <w:ind w:left="2606"/>
      </w:pPr>
      <w:rPr>
        <w:rFonts w:ascii="Calibri" w:eastAsia="Calibri" w:hAnsi="Calibri" w:cs="Calibri"/>
        <w:b w:val="0"/>
        <w:i w:val="0"/>
        <w:strike w:val="0"/>
        <w:dstrike w:val="0"/>
        <w:color w:val="333333"/>
        <w:sz w:val="12"/>
        <w:szCs w:val="12"/>
        <w:u w:val="none" w:color="000000"/>
        <w:bdr w:val="none" w:sz="0" w:space="0" w:color="auto"/>
        <w:shd w:val="clear" w:color="auto" w:fill="auto"/>
        <w:vertAlign w:val="baseline"/>
      </w:rPr>
    </w:lvl>
    <w:lvl w:ilvl="4" w:tplc="539AB25A">
      <w:start w:val="1"/>
      <w:numFmt w:val="lowerLetter"/>
      <w:lvlText w:val="%5"/>
      <w:lvlJc w:val="left"/>
      <w:pPr>
        <w:ind w:left="3326"/>
      </w:pPr>
      <w:rPr>
        <w:rFonts w:ascii="Calibri" w:eastAsia="Calibri" w:hAnsi="Calibri" w:cs="Calibri"/>
        <w:b w:val="0"/>
        <w:i w:val="0"/>
        <w:strike w:val="0"/>
        <w:dstrike w:val="0"/>
        <w:color w:val="333333"/>
        <w:sz w:val="12"/>
        <w:szCs w:val="12"/>
        <w:u w:val="none" w:color="000000"/>
        <w:bdr w:val="none" w:sz="0" w:space="0" w:color="auto"/>
        <w:shd w:val="clear" w:color="auto" w:fill="auto"/>
        <w:vertAlign w:val="baseline"/>
      </w:rPr>
    </w:lvl>
    <w:lvl w:ilvl="5" w:tplc="AEF8D324">
      <w:start w:val="1"/>
      <w:numFmt w:val="lowerRoman"/>
      <w:lvlText w:val="%6"/>
      <w:lvlJc w:val="left"/>
      <w:pPr>
        <w:ind w:left="4046"/>
      </w:pPr>
      <w:rPr>
        <w:rFonts w:ascii="Calibri" w:eastAsia="Calibri" w:hAnsi="Calibri" w:cs="Calibri"/>
        <w:b w:val="0"/>
        <w:i w:val="0"/>
        <w:strike w:val="0"/>
        <w:dstrike w:val="0"/>
        <w:color w:val="333333"/>
        <w:sz w:val="12"/>
        <w:szCs w:val="12"/>
        <w:u w:val="none" w:color="000000"/>
        <w:bdr w:val="none" w:sz="0" w:space="0" w:color="auto"/>
        <w:shd w:val="clear" w:color="auto" w:fill="auto"/>
        <w:vertAlign w:val="baseline"/>
      </w:rPr>
    </w:lvl>
    <w:lvl w:ilvl="6" w:tplc="8CD415F4">
      <w:start w:val="1"/>
      <w:numFmt w:val="decimal"/>
      <w:lvlText w:val="%7"/>
      <w:lvlJc w:val="left"/>
      <w:pPr>
        <w:ind w:left="4766"/>
      </w:pPr>
      <w:rPr>
        <w:rFonts w:ascii="Calibri" w:eastAsia="Calibri" w:hAnsi="Calibri" w:cs="Calibri"/>
        <w:b w:val="0"/>
        <w:i w:val="0"/>
        <w:strike w:val="0"/>
        <w:dstrike w:val="0"/>
        <w:color w:val="333333"/>
        <w:sz w:val="12"/>
        <w:szCs w:val="12"/>
        <w:u w:val="none" w:color="000000"/>
        <w:bdr w:val="none" w:sz="0" w:space="0" w:color="auto"/>
        <w:shd w:val="clear" w:color="auto" w:fill="auto"/>
        <w:vertAlign w:val="baseline"/>
      </w:rPr>
    </w:lvl>
    <w:lvl w:ilvl="7" w:tplc="A6300DF8">
      <w:start w:val="1"/>
      <w:numFmt w:val="lowerLetter"/>
      <w:lvlText w:val="%8"/>
      <w:lvlJc w:val="left"/>
      <w:pPr>
        <w:ind w:left="5486"/>
      </w:pPr>
      <w:rPr>
        <w:rFonts w:ascii="Calibri" w:eastAsia="Calibri" w:hAnsi="Calibri" w:cs="Calibri"/>
        <w:b w:val="0"/>
        <w:i w:val="0"/>
        <w:strike w:val="0"/>
        <w:dstrike w:val="0"/>
        <w:color w:val="333333"/>
        <w:sz w:val="12"/>
        <w:szCs w:val="12"/>
        <w:u w:val="none" w:color="000000"/>
        <w:bdr w:val="none" w:sz="0" w:space="0" w:color="auto"/>
        <w:shd w:val="clear" w:color="auto" w:fill="auto"/>
        <w:vertAlign w:val="baseline"/>
      </w:rPr>
    </w:lvl>
    <w:lvl w:ilvl="8" w:tplc="655E5BDC">
      <w:start w:val="1"/>
      <w:numFmt w:val="lowerRoman"/>
      <w:lvlText w:val="%9"/>
      <w:lvlJc w:val="left"/>
      <w:pPr>
        <w:ind w:left="6206"/>
      </w:pPr>
      <w:rPr>
        <w:rFonts w:ascii="Calibri" w:eastAsia="Calibri" w:hAnsi="Calibri" w:cs="Calibri"/>
        <w:b w:val="0"/>
        <w:i w:val="0"/>
        <w:strike w:val="0"/>
        <w:dstrike w:val="0"/>
        <w:color w:val="333333"/>
        <w:sz w:val="12"/>
        <w:szCs w:val="12"/>
        <w:u w:val="none" w:color="000000"/>
        <w:bdr w:val="none" w:sz="0" w:space="0" w:color="auto"/>
        <w:shd w:val="clear" w:color="auto" w:fill="auto"/>
        <w:vertAlign w:val="baseline"/>
      </w:rPr>
    </w:lvl>
  </w:abstractNum>
  <w:abstractNum w:abstractNumId="1" w15:restartNumberingAfterBreak="0">
    <w:nsid w:val="14F23D67"/>
    <w:multiLevelType w:val="hybridMultilevel"/>
    <w:tmpl w:val="99ACD954"/>
    <w:lvl w:ilvl="0" w:tplc="EF1E126C">
      <w:start w:val="1"/>
      <w:numFmt w:val="bullet"/>
      <w:lvlText w:val="-"/>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145D8E">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A1456B6">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8C26578">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8727894">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F9655CE">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4FCC7C4">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F2A7E2A">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D8043F8">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919359101">
    <w:abstractNumId w:val="1"/>
  </w:num>
  <w:num w:numId="2" w16cid:durableId="164797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02"/>
    <w:rsid w:val="00AA4302"/>
    <w:rsid w:val="00CF077B"/>
    <w:rsid w:val="00D7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A7E2"/>
  <w15:docId w15:val="{24DB6F1E-DA0E-48A6-A9AB-B7C579DF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7" w:line="299" w:lineRule="auto"/>
      <w:ind w:left="10" w:right="1"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bidi/>
      <w:spacing w:after="190" w:line="259" w:lineRule="auto"/>
      <w:ind w:left="10" w:hanging="10"/>
      <w:jc w:val="right"/>
      <w:outlineLvl w:val="0"/>
    </w:pPr>
    <w:rPr>
      <w:rFonts w:ascii="Calibri" w:eastAsia="Calibri" w:hAnsi="Calibri" w:cs="Calibri"/>
      <w:b/>
      <w:color w:val="000000"/>
      <w:sz w:val="27"/>
    </w:rPr>
  </w:style>
  <w:style w:type="paragraph" w:styleId="Heading2">
    <w:name w:val="heading 2"/>
    <w:next w:val="Normal"/>
    <w:link w:val="Heading2Char"/>
    <w:uiPriority w:val="9"/>
    <w:unhideWhenUsed/>
    <w:qFormat/>
    <w:pPr>
      <w:keepNext/>
      <w:keepLines/>
      <w:spacing w:after="214" w:line="259" w:lineRule="auto"/>
      <w:ind w:left="10" w:hanging="10"/>
      <w:outlineLvl w:val="1"/>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1"/>
    </w:rPr>
  </w:style>
  <w:style w:type="character" w:customStyle="1" w:styleId="Heading1Char">
    <w:name w:val="Heading 1 Char"/>
    <w:link w:val="Heading1"/>
    <w:rPr>
      <w:rFonts w:ascii="Calibri" w:eastAsia="Calibri" w:hAnsi="Calibri" w:cs="Calibri"/>
      <w:b/>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slamicstudies.info/tafheem.php?sura=67" TargetMode="External"/><Relationship Id="rId18" Type="http://schemas.openxmlformats.org/officeDocument/2006/relationships/hyperlink" Target="https://www.ilmgate.org/an-introduction-to-the-three-types-of-nafs/" TargetMode="External"/><Relationship Id="rId26" Type="http://schemas.openxmlformats.org/officeDocument/2006/relationships/hyperlink" Target="https://www.ilmgate.org/an-introduction-to-the-three-types-of-nafs/" TargetMode="External"/><Relationship Id="rId3" Type="http://schemas.openxmlformats.org/officeDocument/2006/relationships/settings" Target="settings.xml"/><Relationship Id="rId21" Type="http://schemas.openxmlformats.org/officeDocument/2006/relationships/hyperlink" Target="https://renovatio.zaytuna.edu/article/the-human-in-the-quran" TargetMode="External"/><Relationship Id="rId7" Type="http://schemas.openxmlformats.org/officeDocument/2006/relationships/hyperlink" Target="https://www.ncbi.nlm.nih.gov/books/NBK210003/" TargetMode="External"/><Relationship Id="rId12" Type="http://schemas.openxmlformats.org/officeDocument/2006/relationships/hyperlink" Target="https://al-islam.org/emendation-shiite-creed-shaykh-al-mufid/14-natural-religion-al-fitrah" TargetMode="External"/><Relationship Id="rId17" Type="http://schemas.openxmlformats.org/officeDocument/2006/relationships/hyperlink" Target="https://www.psychiatry.org/news-room/apa-blogs/purpose-in-life-less-stress-better-mental-health" TargetMode="External"/><Relationship Id="rId25" Type="http://schemas.openxmlformats.org/officeDocument/2006/relationships/hyperlink" Target="https://www.ilmgate.org/an-introduction-to-the-three-types-of-nafs/" TargetMode="External"/><Relationship Id="rId2" Type="http://schemas.openxmlformats.org/officeDocument/2006/relationships/styles" Target="styles.xml"/><Relationship Id="rId16" Type="http://schemas.openxmlformats.org/officeDocument/2006/relationships/hyperlink" Target="https://www.ilmgate.org/an-introduction-to-the-three-types-of-nafs/" TargetMode="External"/><Relationship Id="rId20" Type="http://schemas.openxmlformats.org/officeDocument/2006/relationships/hyperlink" Target="https://www.psychiatry.org/news-room/apa-blogs/purpose-in-life-less-stress-better-mental-health"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itra" TargetMode="External"/><Relationship Id="rId24" Type="http://schemas.openxmlformats.org/officeDocument/2006/relationships/hyperlink" Target="https://www.islamicstudies.info/tafheem.php?sura=6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lmgate.org/an-introduction-to-the-three-types-of-nafs/" TargetMode="External"/><Relationship Id="rId23" Type="http://schemas.openxmlformats.org/officeDocument/2006/relationships/hyperlink" Target="https://al-islam.org/emendation-shiite-creed-shaykh-al-mufid/14-natural-religion-al-fitrah" TargetMode="External"/><Relationship Id="hyperlink19224" Type="http://schemas.openxmlformats.org/officeDocument/2006/relationships/hyperlink" Target="https://www.ilmgate.org/an-introduction-to-the-three-types-of-nafs/#:~:text=pleased%2C%20and%20pleasing%20to%20Him,28" TargetMode="External"/><Relationship Id="rId28" Type="http://schemas.openxmlformats.org/officeDocument/2006/relationships/footer" Target="footer1.xml"/><Relationship Id="rId10" Type="http://schemas.openxmlformats.org/officeDocument/2006/relationships/hyperlink" Target="https://en.wikipedia.org/wiki/Fitra" TargetMode="External"/><Relationship Id="rId19" Type="http://schemas.openxmlformats.org/officeDocument/2006/relationships/hyperlink" Target="https://www.ncbi.nlm.nih.gov/books/NBK21000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novatio.zaytuna.edu/article/the-human-in-the-quran" TargetMode="External"/><Relationship Id="rId14" Type="http://schemas.openxmlformats.org/officeDocument/2006/relationships/hyperlink" Target="https://www.ilmgate.org/an-introduction-to-the-three-types-of-nafs/" TargetMode="External"/><Relationship Id="rId22" Type="http://schemas.openxmlformats.org/officeDocument/2006/relationships/hyperlink" Target="https://en.wikipedia.org/wiki/Fitra" TargetMode="External"/><Relationship Id="hyperlink19223" Type="http://schemas.openxmlformats.org/officeDocument/2006/relationships/hyperlink" Target="https://www.ilmgate.org/an-introduction-to-the-three-types-of-nafs/#:~:text=%E2%80%9CAnd%20I%20swear%20by%20the,%E2%80%9D%20%2875%3A2" TargetMode="External"/><Relationship Id="rId27" Type="http://schemas.openxmlformats.org/officeDocument/2006/relationships/hyperlink" Target="https://www.ilmgate.org/an-introduction-to-the-three-types-of-nafs/" TargetMode="External"/><Relationship Id="rId30" Type="http://schemas.openxmlformats.org/officeDocument/2006/relationships/footer" Target="footer3.xml"/><Relationship Id="rId8" Type="http://schemas.openxmlformats.org/officeDocument/2006/relationships/hyperlink" Target="https://www.psychiatry.org/news-room/apa-blogs/purpose-in-life-less-stress-better-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6972</Words>
  <Characters>39745</Characters>
  <Application>Microsoft Office Word</Application>
  <DocSecurity>0</DocSecurity>
  <Lines>331</Lines>
  <Paragraphs>93</Paragraphs>
  <ScaleCrop>false</ScaleCrop>
  <Company/>
  <LinksUpToDate>false</LinksUpToDate>
  <CharactersWithSpaces>46624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Quranic Perspective on Human Nature and the Purpose of Life: A Multidisciplinary Exploration</dc:title>
  <dc:subject/>
  <dc:creator>ChatGPT Deep Research</dc:creator>
  <cp:keywords/>
  <cp:lastModifiedBy>Shah, Zia</cp:lastModifiedBy>
  <cp:revision>2</cp:revision>
  <dcterms:created xsi:type="dcterms:W3CDTF">2025-06-11T12:16:00Z</dcterms:created>
  <dcterms:modified xsi:type="dcterms:W3CDTF">2025-06-11T12:16:00Z</dcterms:modified>
</cp:coreProperties>
</file>